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B037E8" w:rsidRDefault="001A0A4A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</w:t>
      </w:r>
      <w:proofErr w:type="gramStart"/>
      <w:r w:rsidRPr="00A6096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60964">
        <w:rPr>
          <w:rFonts w:ascii="Times New Roman" w:hAnsi="Times New Roman" w:cs="Times New Roman"/>
          <w:sz w:val="24"/>
          <w:szCs w:val="24"/>
        </w:rPr>
        <w:t xml:space="preserve">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5B71"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091253" w:rsidRDefault="009F5B71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подач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</w:t>
      </w:r>
      <w:r w:rsidR="0096058A"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B037E8" w:rsidRPr="00B037E8" w:rsidRDefault="00B037E8" w:rsidP="00B037E8">
      <w:pPr>
        <w:pStyle w:val="ConsPlusNormal"/>
        <w:spacing w:line="360" w:lineRule="auto"/>
        <w:ind w:left="900"/>
        <w:jc w:val="both"/>
        <w:rPr>
          <w:rFonts w:ascii="Times New Roman" w:hAnsi="Times New Roman" w:cs="Times New Roman"/>
          <w:sz w:val="20"/>
        </w:rPr>
      </w:pP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CB4906">
        <w:rPr>
          <w:rFonts w:ascii="Times New Roman" w:hAnsi="Times New Roman" w:cs="Times New Roman"/>
        </w:rPr>
        <w:t>2</w:t>
      </w:r>
      <w:r w:rsidRPr="00A60964">
        <w:rPr>
          <w:rFonts w:ascii="Times New Roman" w:hAnsi="Times New Roman" w:cs="Times New Roman"/>
        </w:rPr>
        <w:t>.</w:t>
      </w:r>
      <w:r w:rsidR="009F5B71">
        <w:rPr>
          <w:rFonts w:ascii="Times New Roman" w:hAnsi="Times New Roman" w:cs="Times New Roman"/>
        </w:rPr>
        <w:t>0</w:t>
      </w:r>
      <w:r w:rsidR="00CB4906">
        <w:rPr>
          <w:rFonts w:ascii="Times New Roman" w:hAnsi="Times New Roman" w:cs="Times New Roman"/>
        </w:rPr>
        <w:t>9</w:t>
      </w:r>
      <w:r w:rsidRPr="00A60964">
        <w:rPr>
          <w:rFonts w:ascii="Times New Roman" w:hAnsi="Times New Roman" w:cs="Times New Roman"/>
        </w:rPr>
        <w:t>.20</w:t>
      </w:r>
      <w:r w:rsidR="00CB4906">
        <w:rPr>
          <w:rFonts w:ascii="Times New Roman" w:hAnsi="Times New Roman" w:cs="Times New Roman"/>
        </w:rPr>
        <w:t>21</w:t>
      </w:r>
      <w:r w:rsidRPr="00A60964">
        <w:rPr>
          <w:rFonts w:ascii="Times New Roman" w:hAnsi="Times New Roman" w:cs="Times New Roman"/>
        </w:rPr>
        <w:t xml:space="preserve">г. № </w:t>
      </w:r>
      <w:r w:rsidR="00CB4906">
        <w:rPr>
          <w:rFonts w:ascii="Times New Roman" w:hAnsi="Times New Roman" w:cs="Times New Roman"/>
        </w:rPr>
        <w:t>203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</w:t>
      </w:r>
      <w:r w:rsidR="00CB4906">
        <w:rPr>
          <w:rFonts w:ascii="Times New Roman" w:hAnsi="Times New Roman" w:cs="Times New Roman"/>
        </w:rPr>
        <w:t>УСК</w:t>
      </w:r>
      <w:r w:rsidRPr="00A60964">
        <w:rPr>
          <w:rFonts w:ascii="Times New Roman" w:hAnsi="Times New Roman" w:cs="Times New Roman"/>
        </w:rPr>
        <w:t>»</w:t>
      </w:r>
      <w:r w:rsidR="00B037E8">
        <w:rPr>
          <w:rFonts w:ascii="Times New Roman" w:hAnsi="Times New Roman" w:cs="Times New Roman"/>
        </w:rPr>
        <w:t>.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</w:p>
    <w:p w:rsidR="009F5B71" w:rsidRPr="00B037E8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proofErr w:type="gramStart"/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</w:t>
      </w:r>
      <w:proofErr w:type="gramEnd"/>
      <w:r w:rsidRPr="006D7B43">
        <w:rPr>
          <w:rFonts w:ascii="Times New Roman" w:hAnsi="Times New Roman" w:cs="Times New Roman"/>
          <w:color w:val="000000"/>
        </w:rPr>
        <w:t>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информационная доступность - полная и достоверная информация обо всех процедурах взаимодействия с Сетевой компанией </w:t>
      </w:r>
      <w:proofErr w:type="gramStart"/>
      <w:r w:rsidRPr="006D7B43">
        <w:rPr>
          <w:rFonts w:ascii="Times New Roman" w:hAnsi="Times New Roman" w:cs="Times New Roman"/>
          <w:color w:val="000000"/>
        </w:rPr>
        <w:t>носит публичный характер и предоставляется</w:t>
      </w:r>
      <w:proofErr w:type="gramEnd"/>
      <w:r w:rsidRPr="006D7B43">
        <w:rPr>
          <w:rFonts w:ascii="Times New Roman" w:hAnsi="Times New Roman" w:cs="Times New Roman"/>
          <w:color w:val="000000"/>
        </w:rPr>
        <w:t xml:space="preserve">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Pr="00B037E8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0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 xml:space="preserve">ких установок) юридических и физических лиц к электрическим сетям, </w:t>
      </w:r>
      <w:r w:rsidRPr="00A60964">
        <w:rPr>
          <w:rFonts w:ascii="Times New Roman" w:hAnsi="Times New Roman" w:cs="Times New Roman"/>
          <w:sz w:val="24"/>
          <w:szCs w:val="24"/>
        </w:rPr>
        <w:lastRenderedPageBreak/>
        <w:t>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B037E8">
          <w:headerReference w:type="default" r:id="rId9"/>
          <w:pgSz w:w="11905" w:h="16838"/>
          <w:pgMar w:top="709" w:right="851" w:bottom="568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575C93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575C93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2056D7" w:rsidRPr="004E558D" w:rsidTr="00575C93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56D7" w:rsidRPr="004E558D" w:rsidRDefault="002056D7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CF53DA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51632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016347" w:rsidP="002056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2056D7" w:rsidRPr="004E558D" w:rsidTr="00575C93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51632C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6D7" w:rsidRPr="004E558D" w:rsidRDefault="002056D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016347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299" w:rsidRDefault="00820299">
            <w:pPr>
              <w:jc w:val="right"/>
              <w:rPr>
                <w:rFonts w:ascii="Calibri" w:hAnsi="Calibri"/>
                <w:color w:val="000000"/>
              </w:rPr>
            </w:pPr>
          </w:p>
          <w:p w:rsidR="00016347" w:rsidRDefault="008202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951</w:t>
            </w:r>
          </w:p>
          <w:p w:rsidR="00820299" w:rsidRDefault="00820299" w:rsidP="0082029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F1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39,43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82029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EB6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23,91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820299" w:rsidP="0082029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EB6A38" w:rsidP="00EB6A3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</w:t>
            </w:r>
            <w:r w:rsidR="00016347">
              <w:rPr>
                <w:rFonts w:ascii="Calibri" w:hAnsi="Calibri"/>
                <w:color w:val="000000"/>
              </w:rPr>
              <w:t>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Pr="00016347" w:rsidRDefault="00016347" w:rsidP="0063319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16347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Pr="00016347" w:rsidRDefault="00820299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299" w:rsidRDefault="00820299" w:rsidP="008202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016347" w:rsidRDefault="00820299" w:rsidP="0082029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  <w:p w:rsidR="00820299" w:rsidRDefault="00820299" w:rsidP="0082029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B249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1015</w:t>
            </w:r>
          </w:p>
        </w:tc>
      </w:tr>
      <w:tr w:rsidR="00016347" w:rsidRPr="004E558D" w:rsidTr="00F20379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B249CD" w:rsidP="00CF53D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C255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19,62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B249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C255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-9,30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B249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C255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C2556D">
              <w:rPr>
                <w:rFonts w:ascii="Calibri" w:hAnsi="Calibri"/>
                <w:color w:val="000000"/>
              </w:rPr>
              <w:t>98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Pr="00016347" w:rsidRDefault="00016347" w:rsidP="00633192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016347">
              <w:rPr>
                <w:rFonts w:ascii="Calibri" w:hAnsi="Calibri"/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Pr="00016347" w:rsidRDefault="00B249CD">
            <w:pPr>
              <w:jc w:val="right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C2556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202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B249C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724</w:t>
            </w:r>
          </w:p>
        </w:tc>
      </w:tr>
      <w:tr w:rsidR="00217875" w:rsidRPr="004E558D" w:rsidTr="00016347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B249C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B249CD">
              <w:rPr>
                <w:rFonts w:ascii="Calibri" w:hAnsi="Calibri"/>
                <w:color w:val="000000"/>
              </w:rPr>
              <w:t>0</w:t>
            </w:r>
          </w:p>
        </w:tc>
      </w:tr>
      <w:tr w:rsidR="00217875" w:rsidRPr="004E558D" w:rsidTr="00016347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B249CD">
              <w:rPr>
                <w:rFonts w:ascii="Calibri" w:hAnsi="Calibri"/>
                <w:color w:val="000000"/>
              </w:rPr>
              <w:t>0</w:t>
            </w:r>
          </w:p>
        </w:tc>
      </w:tr>
      <w:tr w:rsidR="00217875" w:rsidRPr="004E558D" w:rsidTr="00016347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  <w:r w:rsidR="00B249CD">
              <w:rPr>
                <w:rFonts w:ascii="Calibri" w:hAnsi="Calibri"/>
                <w:color w:val="000000"/>
              </w:rPr>
              <w:t>0</w:t>
            </w:r>
          </w:p>
        </w:tc>
      </w:tr>
      <w:tr w:rsidR="00217875" w:rsidRPr="004E558D" w:rsidTr="00016347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7875" w:rsidRPr="004E558D" w:rsidRDefault="00217875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</w:rPr>
            </w:pPr>
            <w:bookmarkStart w:id="2" w:name="_GoBack"/>
            <w:r>
              <w:rPr>
                <w:rFonts w:ascii="Calibri" w:hAnsi="Calibri"/>
                <w:color w:val="000000"/>
              </w:rPr>
              <w:t>0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B249CD" w:rsidP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6B25D5" w:rsidP="000163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17875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6B25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6B25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5" w:rsidRDefault="0021787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7875" w:rsidRDefault="0021787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347" w:rsidRPr="006B25D5" w:rsidTr="00016347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6B25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B5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6B25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B5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-9,68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524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6B25D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9B5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9B5836">
              <w:rPr>
                <w:rFonts w:ascii="Calibri" w:hAnsi="Calibri"/>
                <w:color w:val="000000"/>
              </w:rPr>
              <w:t>60</w:t>
            </w:r>
            <w:r w:rsidR="00A95EFB">
              <w:rPr>
                <w:rFonts w:ascii="Calibri" w:hAnsi="Calibri"/>
                <w:color w:val="000000"/>
              </w:rPr>
              <w:t>,00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601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6B25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B5836" w:rsidP="009B583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  <w:r w:rsidR="00A95EFB">
              <w:rPr>
                <w:rFonts w:ascii="Calibri" w:hAnsi="Calibri"/>
                <w:color w:val="000000"/>
              </w:rPr>
              <w:t>,00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25D5" w:rsidRPr="006B25D5" w:rsidRDefault="006B25D5" w:rsidP="006B25D5">
            <w:pPr>
              <w:jc w:val="right"/>
              <w:rPr>
                <w:rFonts w:ascii="Calibri" w:hAnsi="Calibri"/>
                <w:color w:val="000000"/>
              </w:rPr>
            </w:pPr>
            <w:r w:rsidRPr="006B25D5">
              <w:rPr>
                <w:rFonts w:ascii="Calibri" w:hAnsi="Calibri"/>
                <w:color w:val="000000"/>
              </w:rPr>
              <w:t>634</w:t>
            </w:r>
          </w:p>
        </w:tc>
      </w:tr>
      <w:tr w:rsidR="00016347" w:rsidRPr="0080118E" w:rsidTr="00016347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8011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292082" w:rsidP="0029208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58,68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011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E72E4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E72E45">
              <w:rPr>
                <w:rFonts w:ascii="Calibri" w:hAnsi="Calibri"/>
                <w:color w:val="000000"/>
              </w:rPr>
              <w:t>4,35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524E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011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E72E4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-100</w:t>
            </w:r>
            <w:r w:rsidR="00A95EFB">
              <w:rPr>
                <w:rFonts w:ascii="Calibri" w:hAnsi="Calibri"/>
                <w:color w:val="000000"/>
              </w:rPr>
              <w:t>,00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601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011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E72E45" w:rsidP="00E72E4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016347">
              <w:rPr>
                <w:rFonts w:ascii="Calibri" w:hAnsi="Calibri"/>
                <w:color w:val="000000"/>
              </w:rPr>
              <w:t>100</w:t>
            </w:r>
            <w:r w:rsidR="00A95EFB">
              <w:rPr>
                <w:rFonts w:ascii="Calibri" w:hAnsi="Calibri"/>
                <w:color w:val="000000"/>
              </w:rPr>
              <w:t>,00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Pr="0080118E" w:rsidRDefault="0080118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552</w:t>
            </w:r>
          </w:p>
        </w:tc>
      </w:tr>
      <w:tr w:rsidR="00016347" w:rsidRPr="004E558D" w:rsidTr="00016347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82029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16347" w:rsidRPr="004E558D" w:rsidTr="00016347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347" w:rsidRPr="004E558D" w:rsidTr="00016347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63319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01634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16347" w:rsidRPr="004E558D" w:rsidTr="00016347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6347" w:rsidRPr="004E558D" w:rsidRDefault="00016347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A95E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A95EFB">
              <w:rPr>
                <w:rFonts w:ascii="Calibri" w:hAnsi="Calibri"/>
                <w:color w:val="000000"/>
              </w:rPr>
              <w:t>5,26</w:t>
            </w: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 w:rsidP="0063319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0163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A95EFB" w:rsidP="00A95E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-2,91</w:t>
            </w:r>
            <w:r w:rsidR="00016347"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EFB" w:rsidRDefault="00A95E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-16,67</w:t>
            </w:r>
          </w:p>
          <w:p w:rsidR="00016347" w:rsidRDefault="0001634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96010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C5988" w:rsidP="0096010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A95EF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016347">
              <w:rPr>
                <w:rFonts w:ascii="Calibri" w:hAnsi="Calibri"/>
                <w:color w:val="000000"/>
              </w:rPr>
              <w:t>100,00%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82029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347" w:rsidRDefault="0001634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6347" w:rsidRDefault="000163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1179B"/>
    <w:rsid w:val="00015E1C"/>
    <w:rsid w:val="00016347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B5E99"/>
    <w:rsid w:val="000C1C5E"/>
    <w:rsid w:val="000C5988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E2953"/>
    <w:rsid w:val="001F1728"/>
    <w:rsid w:val="001F57B6"/>
    <w:rsid w:val="001F5F3A"/>
    <w:rsid w:val="001F7086"/>
    <w:rsid w:val="00201554"/>
    <w:rsid w:val="00201737"/>
    <w:rsid w:val="00203CCE"/>
    <w:rsid w:val="002056D7"/>
    <w:rsid w:val="00215500"/>
    <w:rsid w:val="00215E79"/>
    <w:rsid w:val="00217875"/>
    <w:rsid w:val="002355B9"/>
    <w:rsid w:val="00245B19"/>
    <w:rsid w:val="0025170E"/>
    <w:rsid w:val="002676FF"/>
    <w:rsid w:val="00267B25"/>
    <w:rsid w:val="00272C8E"/>
    <w:rsid w:val="00275BB0"/>
    <w:rsid w:val="00275D6B"/>
    <w:rsid w:val="00277EFF"/>
    <w:rsid w:val="002900C6"/>
    <w:rsid w:val="00292082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13A79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B25D5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36BD"/>
    <w:rsid w:val="00774429"/>
    <w:rsid w:val="00777251"/>
    <w:rsid w:val="0077744C"/>
    <w:rsid w:val="007872BA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18E"/>
    <w:rsid w:val="008014DC"/>
    <w:rsid w:val="00804E8F"/>
    <w:rsid w:val="00805996"/>
    <w:rsid w:val="00814F1D"/>
    <w:rsid w:val="00816C43"/>
    <w:rsid w:val="00820299"/>
    <w:rsid w:val="008304B5"/>
    <w:rsid w:val="008304FB"/>
    <w:rsid w:val="00831931"/>
    <w:rsid w:val="00833BFB"/>
    <w:rsid w:val="00835452"/>
    <w:rsid w:val="008524E8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10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836"/>
    <w:rsid w:val="009B5D1E"/>
    <w:rsid w:val="009B613A"/>
    <w:rsid w:val="009B7ADC"/>
    <w:rsid w:val="009D7E8B"/>
    <w:rsid w:val="009E1233"/>
    <w:rsid w:val="009E7991"/>
    <w:rsid w:val="009F07B8"/>
    <w:rsid w:val="009F1F39"/>
    <w:rsid w:val="009F5B71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95EFB"/>
    <w:rsid w:val="00AA1677"/>
    <w:rsid w:val="00AA5142"/>
    <w:rsid w:val="00AB1CFA"/>
    <w:rsid w:val="00AB5C8B"/>
    <w:rsid w:val="00AB74E2"/>
    <w:rsid w:val="00AC1A85"/>
    <w:rsid w:val="00AE5669"/>
    <w:rsid w:val="00AF5144"/>
    <w:rsid w:val="00AF6669"/>
    <w:rsid w:val="00AF7DC4"/>
    <w:rsid w:val="00B00049"/>
    <w:rsid w:val="00B009FF"/>
    <w:rsid w:val="00B037E8"/>
    <w:rsid w:val="00B21771"/>
    <w:rsid w:val="00B23E76"/>
    <w:rsid w:val="00B249CD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2556D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4906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CF53DA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A07E8"/>
    <w:rsid w:val="00DA3F04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2E45"/>
    <w:rsid w:val="00E74738"/>
    <w:rsid w:val="00E75854"/>
    <w:rsid w:val="00E82ABC"/>
    <w:rsid w:val="00E83B2B"/>
    <w:rsid w:val="00E84CA5"/>
    <w:rsid w:val="00E86D3D"/>
    <w:rsid w:val="00E95647"/>
    <w:rsid w:val="00EA44AB"/>
    <w:rsid w:val="00EA6171"/>
    <w:rsid w:val="00EB24F1"/>
    <w:rsid w:val="00EB346F"/>
    <w:rsid w:val="00EB6A38"/>
    <w:rsid w:val="00F03B26"/>
    <w:rsid w:val="00F15501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8E1C5-DEF6-4DE9-A874-1612A542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Инна Н. Сорокина</cp:lastModifiedBy>
  <cp:revision>22</cp:revision>
  <cp:lastPrinted>2022-04-05T09:14:00Z</cp:lastPrinted>
  <dcterms:created xsi:type="dcterms:W3CDTF">2021-02-16T06:27:00Z</dcterms:created>
  <dcterms:modified xsi:type="dcterms:W3CDTF">2022-04-05T10:17:00Z</dcterms:modified>
</cp:coreProperties>
</file>