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73" w:rsidRPr="00D5342F" w:rsidRDefault="00043E73" w:rsidP="00043E7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18"/>
          <w:szCs w:val="18"/>
        </w:rPr>
      </w:pPr>
      <w:r w:rsidRPr="00D5342F">
        <w:rPr>
          <w:rFonts w:ascii="Times New Roman" w:hAnsi="Times New Roman" w:cs="Times New Roman"/>
          <w:sz w:val="18"/>
          <w:szCs w:val="18"/>
        </w:rPr>
        <w:t>Приложение № 1</w:t>
      </w:r>
    </w:p>
    <w:p w:rsidR="00043E73" w:rsidRPr="00D5342F" w:rsidRDefault="00043E73" w:rsidP="00043E73">
      <w:pPr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D5342F">
        <w:rPr>
          <w:rFonts w:ascii="Times New Roman" w:hAnsi="Times New Roman" w:cs="Times New Roman"/>
          <w:sz w:val="18"/>
          <w:szCs w:val="18"/>
        </w:rPr>
        <w:t>к Административному регламенту предоставления Министерством энергетики Российской Федерации государственной услуги по утверждению инвестиционных программ субъектов электроэнергетики</w:t>
      </w:r>
    </w:p>
    <w:p w:rsidR="00043E73" w:rsidRDefault="00043E73" w:rsidP="004862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E73" w:rsidRDefault="00043E73" w:rsidP="00043E73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</w:p>
    <w:p w:rsidR="00C07D07" w:rsidRPr="00D5342F" w:rsidRDefault="00D5342F" w:rsidP="00C07D07">
      <w:pPr>
        <w:spacing w:after="0" w:line="240" w:lineRule="auto"/>
        <w:ind w:left="6521"/>
        <w:rPr>
          <w:rFonts w:ascii="Times New Roman" w:hAnsi="Times New Roman" w:cs="Times New Roman"/>
          <w:b/>
          <w:sz w:val="28"/>
          <w:szCs w:val="28"/>
        </w:rPr>
      </w:pPr>
      <w:r w:rsidRPr="00D5342F">
        <w:rPr>
          <w:rFonts w:ascii="Times New Roman" w:hAnsi="Times New Roman" w:cs="Times New Roman"/>
          <w:b/>
          <w:sz w:val="28"/>
          <w:szCs w:val="28"/>
        </w:rPr>
        <w:t>Министерство энергетики,</w:t>
      </w:r>
    </w:p>
    <w:p w:rsidR="00D5342F" w:rsidRPr="00D5342F" w:rsidRDefault="00D570E9" w:rsidP="00C07D07">
      <w:pPr>
        <w:spacing w:after="0" w:line="240" w:lineRule="auto"/>
        <w:ind w:left="652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ЖКК</w:t>
      </w:r>
      <w:r w:rsidR="00D5342F" w:rsidRPr="00D5342F">
        <w:rPr>
          <w:rFonts w:ascii="Times New Roman" w:hAnsi="Times New Roman" w:cs="Times New Roman"/>
          <w:b/>
          <w:sz w:val="28"/>
          <w:szCs w:val="28"/>
        </w:rPr>
        <w:t xml:space="preserve"> и городской среды</w:t>
      </w:r>
    </w:p>
    <w:p w:rsidR="00D5342F" w:rsidRPr="00D5342F" w:rsidRDefault="00D5342F" w:rsidP="00C07D07">
      <w:pPr>
        <w:spacing w:after="0" w:line="240" w:lineRule="auto"/>
        <w:ind w:left="6521"/>
        <w:rPr>
          <w:rFonts w:ascii="Times New Roman" w:hAnsi="Times New Roman" w:cs="Times New Roman"/>
          <w:b/>
          <w:sz w:val="28"/>
          <w:szCs w:val="28"/>
        </w:rPr>
      </w:pPr>
      <w:r w:rsidRPr="00D5342F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</w:p>
    <w:p w:rsidR="00043E73" w:rsidRPr="00D5342F" w:rsidRDefault="00043E73" w:rsidP="004862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E73" w:rsidRDefault="00043E73" w:rsidP="004862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E73" w:rsidRDefault="00043E73" w:rsidP="004862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E73" w:rsidRDefault="00FA1BF9" w:rsidP="00FA1B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0C0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284" w:rsidRDefault="00043E73" w:rsidP="004862A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C02D4">
        <w:rPr>
          <w:rFonts w:ascii="Times New Roman" w:hAnsi="Times New Roman" w:cs="Times New Roman"/>
          <w:sz w:val="28"/>
          <w:szCs w:val="28"/>
        </w:rPr>
        <w:t>об утверждении инвест</w:t>
      </w:r>
      <w:r w:rsidR="006A4F33">
        <w:rPr>
          <w:rFonts w:ascii="Times New Roman" w:hAnsi="Times New Roman" w:cs="Times New Roman"/>
          <w:sz w:val="28"/>
          <w:szCs w:val="28"/>
        </w:rPr>
        <w:t>и</w:t>
      </w:r>
      <w:r w:rsidRPr="000C02D4">
        <w:rPr>
          <w:rFonts w:ascii="Times New Roman" w:hAnsi="Times New Roman" w:cs="Times New Roman"/>
          <w:sz w:val="28"/>
          <w:szCs w:val="28"/>
        </w:rPr>
        <w:t xml:space="preserve">ционной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субъекта электроэнергетики </w:t>
      </w:r>
      <w:r w:rsidRPr="000C02D4">
        <w:rPr>
          <w:rFonts w:ascii="Times New Roman" w:hAnsi="Times New Roman" w:cs="Times New Roman"/>
          <w:sz w:val="28"/>
          <w:szCs w:val="28"/>
        </w:rPr>
        <w:t xml:space="preserve">и (или) изменений, которые вносятся в инвестиционную программу </w:t>
      </w:r>
      <w:r>
        <w:rPr>
          <w:rFonts w:ascii="Times New Roman" w:hAnsi="Times New Roman" w:cs="Times New Roman"/>
          <w:sz w:val="28"/>
          <w:szCs w:val="28"/>
        </w:rPr>
        <w:t>субъекта электроэнергетики</w:t>
      </w:r>
      <w:r w:rsidR="00117E03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</w:p>
    <w:p w:rsidR="009B6E1D" w:rsidRDefault="009B6E1D" w:rsidP="004862A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31E0" w:rsidRPr="00E92A6E" w:rsidRDefault="003B31E0" w:rsidP="004862A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10491" w:type="dxa"/>
        <w:tblInd w:w="-176" w:type="dxa"/>
        <w:tblLook w:val="04A0"/>
      </w:tblPr>
      <w:tblGrid>
        <w:gridCol w:w="5653"/>
        <w:gridCol w:w="562"/>
        <w:gridCol w:w="4276"/>
      </w:tblGrid>
      <w:tr w:rsidR="00737284" w:rsidRPr="002D4FE0" w:rsidTr="001545C5">
        <w:tc>
          <w:tcPr>
            <w:tcW w:w="10491" w:type="dxa"/>
            <w:gridSpan w:val="3"/>
          </w:tcPr>
          <w:p w:rsidR="00737284" w:rsidRPr="00DF1618" w:rsidRDefault="002C77C3" w:rsidP="002C77C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Общие сведения о субъекте электроэнергетики</w:t>
            </w:r>
            <w:r w:rsidR="003A4066">
              <w:rPr>
                <w:rFonts w:ascii="Times New Roman" w:hAnsi="Times New Roman"/>
                <w:sz w:val="28"/>
                <w:szCs w:val="28"/>
              </w:rPr>
              <w:t>, направляющем заявление</w:t>
            </w:r>
            <w:r w:rsidR="00DF1618">
              <w:rPr>
                <w:rFonts w:ascii="Times New Roman" w:hAnsi="Times New Roman"/>
                <w:sz w:val="28"/>
                <w:szCs w:val="28"/>
              </w:rPr>
              <w:t xml:space="preserve"> (далее – Заявитель)</w:t>
            </w:r>
          </w:p>
        </w:tc>
      </w:tr>
      <w:tr w:rsidR="00737284" w:rsidRPr="002D4FE0" w:rsidTr="005772D2">
        <w:tc>
          <w:tcPr>
            <w:tcW w:w="6215" w:type="dxa"/>
            <w:gridSpan w:val="2"/>
          </w:tcPr>
          <w:p w:rsidR="00737284" w:rsidRPr="00DF1618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4276" w:type="dxa"/>
          </w:tcPr>
          <w:p w:rsidR="00737284" w:rsidRPr="00A77B76" w:rsidRDefault="00712545" w:rsidP="00A77B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B76">
              <w:rPr>
                <w:rFonts w:ascii="Times New Roman" w:hAnsi="Times New Roman" w:cs="Times New Roman"/>
                <w:b/>
                <w:sz w:val="28"/>
                <w:szCs w:val="28"/>
              </w:rPr>
              <w:t>АО</w:t>
            </w:r>
            <w:r w:rsidR="00A77B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A77B7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7B76">
              <w:rPr>
                <w:rFonts w:ascii="Times New Roman" w:hAnsi="Times New Roman" w:cs="Times New Roman"/>
                <w:b/>
                <w:sz w:val="28"/>
                <w:szCs w:val="28"/>
              </w:rPr>
              <w:t>Ульяновская сетевая компания»</w:t>
            </w:r>
          </w:p>
        </w:tc>
      </w:tr>
      <w:tr w:rsidR="00737284" w:rsidRPr="002D4FE0" w:rsidTr="005772D2">
        <w:tc>
          <w:tcPr>
            <w:tcW w:w="6215" w:type="dxa"/>
            <w:gridSpan w:val="2"/>
          </w:tcPr>
          <w:p w:rsidR="00737284" w:rsidRPr="00DF1618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ОГРН</w:t>
            </w:r>
          </w:p>
        </w:tc>
        <w:tc>
          <w:tcPr>
            <w:tcW w:w="4276" w:type="dxa"/>
          </w:tcPr>
          <w:p w:rsidR="00737284" w:rsidRPr="00A77B76" w:rsidRDefault="00A77B76" w:rsidP="00A77B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B76">
              <w:rPr>
                <w:rFonts w:ascii="Times New Roman" w:hAnsi="Times New Roman" w:cs="Times New Roman"/>
                <w:b/>
                <w:sz w:val="28"/>
                <w:szCs w:val="28"/>
              </w:rPr>
              <w:t>1067326026514</w:t>
            </w:r>
          </w:p>
        </w:tc>
      </w:tr>
      <w:tr w:rsidR="00737284" w:rsidRPr="002D4FE0" w:rsidTr="005772D2">
        <w:tc>
          <w:tcPr>
            <w:tcW w:w="6215" w:type="dxa"/>
            <w:gridSpan w:val="2"/>
          </w:tcPr>
          <w:p w:rsidR="00737284" w:rsidRPr="00DF1618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4276" w:type="dxa"/>
          </w:tcPr>
          <w:p w:rsidR="00737284" w:rsidRPr="00A77B76" w:rsidRDefault="00A77B76" w:rsidP="00A77B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B76">
              <w:rPr>
                <w:rFonts w:ascii="Times New Roman" w:hAnsi="Times New Roman" w:cs="Times New Roman"/>
                <w:b/>
                <w:sz w:val="28"/>
                <w:szCs w:val="28"/>
              </w:rPr>
              <w:t>7326027025</w:t>
            </w:r>
          </w:p>
        </w:tc>
      </w:tr>
      <w:tr w:rsidR="00737284" w:rsidRPr="002D4FE0" w:rsidTr="00A77B76">
        <w:tc>
          <w:tcPr>
            <w:tcW w:w="6215" w:type="dxa"/>
            <w:gridSpan w:val="2"/>
          </w:tcPr>
          <w:p w:rsidR="00737284" w:rsidRPr="00DF1618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DF1618">
              <w:rPr>
                <w:rFonts w:ascii="Times New Roman" w:hAnsi="Times New Roman"/>
                <w:sz w:val="28"/>
                <w:szCs w:val="28"/>
              </w:rPr>
              <w:t xml:space="preserve">с Заявителем в рамках государственной услуги </w:t>
            </w:r>
          </w:p>
        </w:tc>
        <w:tc>
          <w:tcPr>
            <w:tcW w:w="4276" w:type="dxa"/>
            <w:vAlign w:val="center"/>
          </w:tcPr>
          <w:p w:rsidR="00737284" w:rsidRPr="00A77B76" w:rsidRDefault="00A77B76" w:rsidP="00A77B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77B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ot@oao-usk.ru</w:t>
            </w:r>
          </w:p>
        </w:tc>
      </w:tr>
      <w:tr w:rsidR="000C1376" w:rsidRPr="002D4FE0" w:rsidTr="001545C5">
        <w:tc>
          <w:tcPr>
            <w:tcW w:w="10491" w:type="dxa"/>
            <w:gridSpan w:val="3"/>
          </w:tcPr>
          <w:p w:rsidR="000C1376" w:rsidRPr="00DF1618" w:rsidRDefault="000C1376" w:rsidP="000C137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737284" w:rsidRPr="002D4FE0" w:rsidTr="005772D2">
        <w:tc>
          <w:tcPr>
            <w:tcW w:w="6215" w:type="dxa"/>
            <w:gridSpan w:val="2"/>
          </w:tcPr>
          <w:p w:rsidR="00737284" w:rsidRPr="00DF1618" w:rsidRDefault="000C1376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Должность  руководителя</w:t>
            </w:r>
          </w:p>
        </w:tc>
        <w:tc>
          <w:tcPr>
            <w:tcW w:w="4276" w:type="dxa"/>
          </w:tcPr>
          <w:p w:rsidR="00737284" w:rsidRPr="00A77B76" w:rsidRDefault="00A77B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</w:t>
            </w:r>
          </w:p>
        </w:tc>
      </w:tr>
      <w:tr w:rsidR="00737284" w:rsidRPr="002D4FE0" w:rsidTr="005772D2">
        <w:tc>
          <w:tcPr>
            <w:tcW w:w="6215" w:type="dxa"/>
            <w:gridSpan w:val="2"/>
          </w:tcPr>
          <w:p w:rsidR="00737284" w:rsidRPr="00DF1618" w:rsidRDefault="000C1376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</w:t>
            </w:r>
            <w:r w:rsidR="00DF1618">
              <w:rPr>
                <w:rFonts w:ascii="Times New Roman" w:hAnsi="Times New Roman"/>
                <w:sz w:val="28"/>
                <w:szCs w:val="28"/>
              </w:rPr>
              <w:t xml:space="preserve">(отчество указывается при его наличии) </w:t>
            </w:r>
            <w:r w:rsidRPr="00DF1618">
              <w:rPr>
                <w:rFonts w:ascii="Times New Roman" w:hAnsi="Times New Roman"/>
                <w:sz w:val="28"/>
                <w:szCs w:val="28"/>
              </w:rPr>
              <w:t>руководителя</w:t>
            </w:r>
          </w:p>
        </w:tc>
        <w:tc>
          <w:tcPr>
            <w:tcW w:w="4276" w:type="dxa"/>
          </w:tcPr>
          <w:p w:rsidR="00737284" w:rsidRPr="00DF1618" w:rsidRDefault="00A77B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Мизонин Сергей Сергеевич</w:t>
            </w:r>
          </w:p>
        </w:tc>
      </w:tr>
      <w:tr w:rsidR="000C1376" w:rsidRPr="002D4FE0" w:rsidTr="001545C5">
        <w:tc>
          <w:tcPr>
            <w:tcW w:w="10491" w:type="dxa"/>
            <w:gridSpan w:val="3"/>
          </w:tcPr>
          <w:p w:rsidR="000C1376" w:rsidRPr="00DF1618" w:rsidRDefault="002C77C3" w:rsidP="002C77C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0C1376" w:rsidRPr="002D4FE0" w:rsidTr="005772D2">
        <w:tc>
          <w:tcPr>
            <w:tcW w:w="6215" w:type="dxa"/>
            <w:gridSpan w:val="2"/>
          </w:tcPr>
          <w:p w:rsidR="000C1376" w:rsidRPr="00DF1618" w:rsidRDefault="000C1376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</w:t>
            </w:r>
            <w:r w:rsidR="00DF1618">
              <w:rPr>
                <w:rFonts w:ascii="Times New Roman" w:hAnsi="Times New Roman"/>
                <w:sz w:val="28"/>
                <w:szCs w:val="28"/>
              </w:rPr>
              <w:t xml:space="preserve">(отчество указывается при его наличии) </w:t>
            </w:r>
            <w:r w:rsidRPr="00DF1618">
              <w:rPr>
                <w:rFonts w:ascii="Times New Roman" w:hAnsi="Times New Roman"/>
                <w:sz w:val="28"/>
                <w:szCs w:val="28"/>
              </w:rPr>
              <w:t>контактного лица</w:t>
            </w:r>
          </w:p>
        </w:tc>
        <w:tc>
          <w:tcPr>
            <w:tcW w:w="4276" w:type="dxa"/>
          </w:tcPr>
          <w:p w:rsidR="000C1376" w:rsidRPr="00D5342F" w:rsidRDefault="00A77B76" w:rsidP="00A77B76">
            <w:pPr>
              <w:rPr>
                <w:rFonts w:ascii="Times New Roman" w:hAnsi="Times New Roman"/>
                <w:sz w:val="28"/>
                <w:szCs w:val="28"/>
              </w:rPr>
            </w:pPr>
            <w:r w:rsidRPr="00D5342F">
              <w:rPr>
                <w:rFonts w:ascii="Times New Roman" w:hAnsi="Times New Roman"/>
                <w:sz w:val="28"/>
                <w:szCs w:val="28"/>
              </w:rPr>
              <w:t>Исрафилова Эльмира Максимовна</w:t>
            </w:r>
          </w:p>
        </w:tc>
      </w:tr>
      <w:tr w:rsidR="002C77C3" w:rsidRPr="002D4FE0" w:rsidTr="005772D2">
        <w:tc>
          <w:tcPr>
            <w:tcW w:w="6215" w:type="dxa"/>
            <w:gridSpan w:val="2"/>
          </w:tcPr>
          <w:p w:rsidR="002C77C3" w:rsidRPr="00DF1618" w:rsidRDefault="002C77C3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4276" w:type="dxa"/>
          </w:tcPr>
          <w:p w:rsidR="002C77C3" w:rsidRPr="00D5342F" w:rsidRDefault="00A77B76">
            <w:pPr>
              <w:rPr>
                <w:rFonts w:ascii="Times New Roman" w:hAnsi="Times New Roman"/>
                <w:sz w:val="28"/>
                <w:szCs w:val="28"/>
              </w:rPr>
            </w:pPr>
            <w:r w:rsidRPr="00D5342F">
              <w:rPr>
                <w:rFonts w:ascii="Times New Roman" w:hAnsi="Times New Roman"/>
                <w:sz w:val="28"/>
                <w:szCs w:val="28"/>
              </w:rPr>
              <w:t>начальник отдела по тарифам</w:t>
            </w:r>
          </w:p>
        </w:tc>
      </w:tr>
      <w:tr w:rsidR="000C1376" w:rsidRPr="002D4FE0" w:rsidTr="005772D2">
        <w:tc>
          <w:tcPr>
            <w:tcW w:w="6215" w:type="dxa"/>
            <w:gridSpan w:val="2"/>
          </w:tcPr>
          <w:p w:rsidR="000C1376" w:rsidRPr="00DF1618" w:rsidRDefault="000C1376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Телефон контактного лица</w:t>
            </w:r>
          </w:p>
        </w:tc>
        <w:tc>
          <w:tcPr>
            <w:tcW w:w="4276" w:type="dxa"/>
          </w:tcPr>
          <w:p w:rsidR="000C1376" w:rsidRPr="00D5342F" w:rsidRDefault="009010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8(8422)36-08-40 доп. 207</w:t>
            </w:r>
          </w:p>
        </w:tc>
      </w:tr>
      <w:tr w:rsidR="000C1376" w:rsidRPr="002D4FE0" w:rsidTr="005772D2">
        <w:tc>
          <w:tcPr>
            <w:tcW w:w="6215" w:type="dxa"/>
            <w:gridSpan w:val="2"/>
          </w:tcPr>
          <w:p w:rsidR="000C1376" w:rsidRPr="00DF1618" w:rsidRDefault="000C1376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Адрес электронной почты контактного лица</w:t>
            </w:r>
          </w:p>
        </w:tc>
        <w:tc>
          <w:tcPr>
            <w:tcW w:w="4276" w:type="dxa"/>
          </w:tcPr>
          <w:p w:rsidR="000C1376" w:rsidRPr="00DF1618" w:rsidRDefault="00A77B76" w:rsidP="00A77B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7B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ot</w:t>
            </w:r>
            <w:proofErr w:type="spellEnd"/>
            <w:r w:rsidRPr="009010AA">
              <w:rPr>
                <w:rFonts w:ascii="Times New Roman" w:hAnsi="Times New Roman" w:cs="Times New Roman"/>
                <w:b/>
                <w:sz w:val="28"/>
                <w:szCs w:val="28"/>
              </w:rPr>
              <w:t>@</w:t>
            </w:r>
            <w:proofErr w:type="spellStart"/>
            <w:r w:rsidRPr="00A77B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oao</w:t>
            </w:r>
            <w:proofErr w:type="spellEnd"/>
            <w:r w:rsidRPr="009010A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A77B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usk</w:t>
            </w:r>
            <w:proofErr w:type="spellEnd"/>
            <w:r w:rsidRPr="009010A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spellStart"/>
            <w:r w:rsidRPr="00A77B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0C1376" w:rsidRPr="002D4FE0" w:rsidTr="001545C5">
        <w:tc>
          <w:tcPr>
            <w:tcW w:w="10491" w:type="dxa"/>
            <w:gridSpan w:val="3"/>
          </w:tcPr>
          <w:p w:rsidR="000C1376" w:rsidRPr="00DF1618" w:rsidRDefault="000C1376" w:rsidP="00DF16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F1618">
              <w:rPr>
                <w:rFonts w:ascii="Times New Roman" w:hAnsi="Times New Roman"/>
                <w:sz w:val="28"/>
                <w:szCs w:val="28"/>
              </w:rPr>
              <w:t xml:space="preserve">Информация о соответствии Заявителя </w:t>
            </w:r>
            <w:r w:rsidR="00FA1BF9" w:rsidRPr="00DF1618">
              <w:rPr>
                <w:rFonts w:ascii="Times New Roman" w:hAnsi="Times New Roman"/>
                <w:sz w:val="28"/>
                <w:szCs w:val="28"/>
              </w:rPr>
              <w:t>к</w:t>
            </w:r>
            <w:r w:rsidR="00E92A6E" w:rsidRPr="00DF1618">
              <w:rPr>
                <w:rFonts w:ascii="Times New Roman" w:hAnsi="Times New Roman"/>
                <w:sz w:val="28"/>
                <w:szCs w:val="28"/>
              </w:rPr>
              <w:t>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уполномоченным федеральным органом исполнительной власти</w:t>
            </w:r>
            <w:r w:rsidR="00AA4F72" w:rsidRPr="00DF1618">
              <w:rPr>
                <w:rFonts w:ascii="Times New Roman" w:hAnsi="Times New Roman"/>
                <w:sz w:val="28"/>
                <w:szCs w:val="28"/>
              </w:rPr>
              <w:t xml:space="preserve">, или уполномоченным федеральным органом исполнительной власти совместно с </w:t>
            </w:r>
            <w:r w:rsidR="00AA4F72" w:rsidRPr="00DF161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Государственной корпорацией по атомной энергии </w:t>
            </w:r>
            <w:r w:rsidR="00045AB2" w:rsidRPr="00DF161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045AB2" w:rsidRPr="00DF1618">
              <w:rPr>
                <w:rFonts w:ascii="Times New Roman" w:hAnsi="Times New Roman"/>
                <w:sz w:val="28"/>
                <w:szCs w:val="28"/>
              </w:rPr>
              <w:t>Росатом</w:t>
            </w:r>
            <w:proofErr w:type="spellEnd"/>
            <w:r w:rsidR="00045AB2" w:rsidRPr="00DF1618">
              <w:rPr>
                <w:rFonts w:ascii="Times New Roman" w:hAnsi="Times New Roman"/>
                <w:sz w:val="28"/>
                <w:szCs w:val="28"/>
              </w:rPr>
              <w:t>»</w:t>
            </w:r>
            <w:r w:rsidR="00AA4F72" w:rsidRPr="00DF1618">
              <w:rPr>
                <w:rFonts w:ascii="Times New Roman" w:hAnsi="Times New Roman"/>
                <w:sz w:val="28"/>
                <w:szCs w:val="28"/>
              </w:rPr>
              <w:t>, или</w:t>
            </w:r>
            <w:r w:rsidR="00E92A6E" w:rsidRPr="00DF1618">
              <w:rPr>
                <w:rFonts w:ascii="Times New Roman" w:hAnsi="Times New Roman"/>
                <w:sz w:val="28"/>
                <w:szCs w:val="28"/>
              </w:rPr>
              <w:t xml:space="preserve"> органами исполнительной власти субъектов Российской Федерации</w:t>
            </w:r>
            <w:r w:rsidRPr="00DF1618">
              <w:rPr>
                <w:rFonts w:ascii="Times New Roman" w:hAnsi="Times New Roman"/>
                <w:sz w:val="28"/>
                <w:szCs w:val="28"/>
              </w:rPr>
              <w:t xml:space="preserve">, утвержденным </w:t>
            </w:r>
            <w:r w:rsidRPr="00DF1618">
              <w:rPr>
                <w:rFonts w:ascii="Times New Roman" w:hAnsi="Times New Roman" w:cs="Times New Roman"/>
                <w:sz w:val="28"/>
                <w:szCs w:val="28"/>
              </w:rPr>
              <w:t>постановлением Правительства Рос</w:t>
            </w:r>
            <w:r w:rsidR="001545C5" w:rsidRPr="00DF1618">
              <w:rPr>
                <w:rFonts w:ascii="Times New Roman" w:hAnsi="Times New Roman" w:cs="Times New Roman"/>
                <w:sz w:val="28"/>
                <w:szCs w:val="28"/>
              </w:rPr>
              <w:t>сийской Федерации от 01.12.2009</w:t>
            </w:r>
            <w:r w:rsidR="002C77C3" w:rsidRPr="00DF1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1618">
              <w:rPr>
                <w:rFonts w:ascii="Times New Roman" w:hAnsi="Times New Roman" w:cs="Times New Roman"/>
                <w:sz w:val="28"/>
                <w:szCs w:val="28"/>
              </w:rPr>
              <w:t>№ 977</w:t>
            </w:r>
            <w:r w:rsidR="00E92A6E" w:rsidRPr="00DF161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критерии)</w:t>
            </w:r>
            <w:proofErr w:type="gramEnd"/>
          </w:p>
        </w:tc>
      </w:tr>
      <w:tr w:rsidR="000C1376" w:rsidRPr="002D4FE0" w:rsidTr="005772D2">
        <w:tc>
          <w:tcPr>
            <w:tcW w:w="6215" w:type="dxa"/>
            <w:gridSpan w:val="2"/>
          </w:tcPr>
          <w:p w:rsidR="000C1376" w:rsidRPr="00DF1618" w:rsidRDefault="00AF0B85" w:rsidP="005A06A1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Заявитель соответствует одному или нескольким </w:t>
            </w:r>
            <w:r w:rsidR="005A06A1">
              <w:rPr>
                <w:rFonts w:ascii="Times New Roman" w:hAnsi="Times New Roman"/>
                <w:sz w:val="28"/>
                <w:szCs w:val="28"/>
              </w:rPr>
              <w:t xml:space="preserve">из следующих </w:t>
            </w:r>
            <w:r>
              <w:rPr>
                <w:rFonts w:ascii="Times New Roman" w:hAnsi="Times New Roman"/>
                <w:sz w:val="28"/>
                <w:szCs w:val="28"/>
              </w:rPr>
              <w:t>крите</w:t>
            </w:r>
            <w:r w:rsidR="005A06A1">
              <w:rPr>
                <w:rFonts w:ascii="Times New Roman" w:hAnsi="Times New Roman"/>
                <w:sz w:val="28"/>
                <w:szCs w:val="28"/>
              </w:rPr>
              <w:t>риев</w:t>
            </w:r>
            <w:r w:rsidR="009D51DB">
              <w:rPr>
                <w:rFonts w:ascii="Times New Roman" w:hAnsi="Times New Roman"/>
                <w:sz w:val="28"/>
                <w:szCs w:val="28"/>
              </w:rPr>
              <w:t>, указанны</w:t>
            </w:r>
            <w:r w:rsidR="005A06A1">
              <w:rPr>
                <w:rFonts w:ascii="Times New Roman" w:hAnsi="Times New Roman"/>
                <w:sz w:val="28"/>
                <w:szCs w:val="28"/>
              </w:rPr>
              <w:t>х</w:t>
            </w:r>
            <w:r w:rsidR="009D51DB">
              <w:rPr>
                <w:rFonts w:ascii="Times New Roman" w:hAnsi="Times New Roman"/>
                <w:sz w:val="28"/>
                <w:szCs w:val="28"/>
              </w:rPr>
              <w:t xml:space="preserve"> в пунктах 4.1.1 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9D51DB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4.1.6 настоящего заявления:</w:t>
            </w:r>
          </w:p>
        </w:tc>
        <w:tc>
          <w:tcPr>
            <w:tcW w:w="4276" w:type="dxa"/>
          </w:tcPr>
          <w:p w:rsidR="00E648B9" w:rsidRPr="00E15A9F" w:rsidRDefault="00E15A9F" w:rsidP="00297E2D">
            <w:pPr>
              <w:pStyle w:val="ConsPlusNormal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15A9F" w:rsidRPr="002D4FE0" w:rsidTr="005772D2">
        <w:tc>
          <w:tcPr>
            <w:tcW w:w="6215" w:type="dxa"/>
            <w:gridSpan w:val="2"/>
          </w:tcPr>
          <w:p w:rsidR="00E15A9F" w:rsidRPr="00DF1618" w:rsidRDefault="00E15A9F" w:rsidP="00AF0B85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0F0495">
              <w:rPr>
                <w:rFonts w:ascii="Times New Roman" w:hAnsi="Times New Roman"/>
                <w:sz w:val="28"/>
                <w:szCs w:val="28"/>
              </w:rPr>
              <w:t>рганизация по управлению единой национальной (общероссийской) электрической сетью</w:t>
            </w:r>
          </w:p>
        </w:tc>
        <w:tc>
          <w:tcPr>
            <w:tcW w:w="4276" w:type="dxa"/>
          </w:tcPr>
          <w:p w:rsidR="00E15A9F" w:rsidRPr="00E15A9F" w:rsidRDefault="00E15A9F" w:rsidP="00E40A58">
            <w:pPr>
              <w:pStyle w:val="ConsPlusNormal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15A9F" w:rsidRPr="002D4FE0" w:rsidTr="005772D2">
        <w:tc>
          <w:tcPr>
            <w:tcW w:w="6215" w:type="dxa"/>
            <w:gridSpan w:val="2"/>
          </w:tcPr>
          <w:p w:rsidR="00E15A9F" w:rsidRPr="00DF1618" w:rsidRDefault="00E15A9F" w:rsidP="00AF0B85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F0495">
              <w:rPr>
                <w:rFonts w:ascii="Times New Roman" w:hAnsi="Times New Roman"/>
                <w:sz w:val="28"/>
                <w:szCs w:val="28"/>
              </w:rPr>
              <w:t xml:space="preserve">етевые организации, которые в соответствии с Федеральным </w:t>
            </w:r>
            <w:hyperlink r:id="rId8" w:history="1">
              <w:r w:rsidRPr="000F0495">
                <w:rPr>
                  <w:rFonts w:ascii="Times New Roman" w:hAnsi="Times New Roman"/>
                  <w:sz w:val="28"/>
                  <w:szCs w:val="28"/>
                </w:rPr>
                <w:t>законом</w:t>
              </w:r>
            </w:hyperlink>
            <w:r w:rsidRPr="000F0495">
              <w:rPr>
                <w:rFonts w:ascii="Times New Roman" w:hAnsi="Times New Roman"/>
                <w:sz w:val="28"/>
                <w:szCs w:val="28"/>
              </w:rPr>
              <w:t xml:space="preserve"> «О защите конкуренции» входят в одну группу лиц с организацией по управлению единой национальной (общероссийской) электрической сетью, за исключением сетевых организаций, входящих в одну группу лиц с указанной организацией только по признаку, указанному в </w:t>
            </w:r>
            <w:hyperlink r:id="rId9" w:history="1">
              <w:r w:rsidRPr="000F0495">
                <w:rPr>
                  <w:rFonts w:ascii="Times New Roman" w:hAnsi="Times New Roman"/>
                  <w:sz w:val="28"/>
                  <w:szCs w:val="28"/>
                </w:rPr>
                <w:t>пункте 7 части 1 статьи 9</w:t>
              </w:r>
            </w:hyperlink>
            <w:r w:rsidRPr="000F0495">
              <w:rPr>
                <w:rFonts w:ascii="Times New Roman" w:hAnsi="Times New Roman"/>
                <w:sz w:val="28"/>
                <w:szCs w:val="28"/>
              </w:rPr>
              <w:t xml:space="preserve"> указанного Федерального закона;</w:t>
            </w:r>
            <w:proofErr w:type="gramEnd"/>
          </w:p>
        </w:tc>
        <w:tc>
          <w:tcPr>
            <w:tcW w:w="4276" w:type="dxa"/>
          </w:tcPr>
          <w:p w:rsidR="00E15A9F" w:rsidRPr="00E15A9F" w:rsidRDefault="00E15A9F" w:rsidP="00297E2D">
            <w:pPr>
              <w:pStyle w:val="ConsPlusNormal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15A9F" w:rsidRPr="002D4FE0" w:rsidTr="005772D2">
        <w:tc>
          <w:tcPr>
            <w:tcW w:w="6215" w:type="dxa"/>
            <w:gridSpan w:val="2"/>
          </w:tcPr>
          <w:p w:rsidR="00E15A9F" w:rsidRPr="000F0495" w:rsidRDefault="00E15A9F" w:rsidP="00AF0B85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F0495">
              <w:rPr>
                <w:rFonts w:ascii="Times New Roman" w:hAnsi="Times New Roman"/>
                <w:sz w:val="28"/>
                <w:szCs w:val="28"/>
              </w:rPr>
              <w:t>истемный оператор Единой энергетической системы России;</w:t>
            </w:r>
          </w:p>
        </w:tc>
        <w:tc>
          <w:tcPr>
            <w:tcW w:w="4276" w:type="dxa"/>
          </w:tcPr>
          <w:p w:rsidR="00E15A9F" w:rsidRPr="00E15A9F" w:rsidRDefault="00E15A9F" w:rsidP="00297E2D">
            <w:pPr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15A9F" w:rsidRPr="002D4FE0" w:rsidTr="005772D2">
        <w:tc>
          <w:tcPr>
            <w:tcW w:w="6215" w:type="dxa"/>
            <w:gridSpan w:val="2"/>
          </w:tcPr>
          <w:p w:rsidR="00E15A9F" w:rsidRPr="000F0495" w:rsidRDefault="00E15A9F" w:rsidP="008C6467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0F0495">
              <w:rPr>
                <w:rFonts w:ascii="Times New Roman" w:hAnsi="Times New Roman"/>
                <w:sz w:val="28"/>
                <w:szCs w:val="28"/>
              </w:rPr>
              <w:t xml:space="preserve">птовая генерирующая компания,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«Единая энергетическая система России», в уставный капитал которой переданы генерирующие объекты гидроэлектростанций (далее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0F0495">
              <w:rPr>
                <w:rFonts w:ascii="Times New Roman" w:hAnsi="Times New Roman"/>
                <w:sz w:val="28"/>
                <w:szCs w:val="28"/>
              </w:rPr>
              <w:t xml:space="preserve"> оптовая </w:t>
            </w:r>
            <w:proofErr w:type="spellStart"/>
            <w:r w:rsidRPr="000F0495">
              <w:rPr>
                <w:rFonts w:ascii="Times New Roman" w:hAnsi="Times New Roman"/>
                <w:sz w:val="28"/>
                <w:szCs w:val="28"/>
              </w:rPr>
              <w:t>гидрогенерирующая</w:t>
            </w:r>
            <w:proofErr w:type="spellEnd"/>
            <w:r w:rsidRPr="000F0495">
              <w:rPr>
                <w:rFonts w:ascii="Times New Roman" w:hAnsi="Times New Roman"/>
                <w:sz w:val="28"/>
                <w:szCs w:val="28"/>
              </w:rPr>
              <w:t xml:space="preserve"> компания);</w:t>
            </w:r>
          </w:p>
        </w:tc>
        <w:tc>
          <w:tcPr>
            <w:tcW w:w="4276" w:type="dxa"/>
          </w:tcPr>
          <w:p w:rsidR="00E15A9F" w:rsidRPr="00E15A9F" w:rsidRDefault="00E15A9F" w:rsidP="00297E2D">
            <w:pPr>
              <w:pStyle w:val="ConsPlusNormal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15A9F" w:rsidRPr="00D5342F" w:rsidTr="005772D2">
        <w:tc>
          <w:tcPr>
            <w:tcW w:w="6215" w:type="dxa"/>
            <w:gridSpan w:val="2"/>
          </w:tcPr>
          <w:p w:rsidR="00E15A9F" w:rsidRPr="00D5342F" w:rsidRDefault="00E15A9F" w:rsidP="00AF0B85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42F">
              <w:rPr>
                <w:rFonts w:ascii="Times New Roman" w:hAnsi="Times New Roman"/>
                <w:sz w:val="28"/>
                <w:szCs w:val="28"/>
              </w:rPr>
              <w:t xml:space="preserve">Субъекты электроэнергетики, осуществляющие производство электрической энергии и (или) оказание услуг по передаче электрической энергии, прямое или косвенное владение </w:t>
            </w:r>
            <w:proofErr w:type="gramStart"/>
            <w:r w:rsidRPr="00D5342F">
              <w:rPr>
                <w:rFonts w:ascii="Times New Roman" w:hAnsi="Times New Roman"/>
                <w:sz w:val="28"/>
                <w:szCs w:val="28"/>
              </w:rPr>
              <w:t>долей</w:t>
            </w:r>
            <w:proofErr w:type="gramEnd"/>
            <w:r w:rsidRPr="00D5342F">
              <w:rPr>
                <w:rFonts w:ascii="Times New Roman" w:hAnsi="Times New Roman"/>
                <w:sz w:val="28"/>
                <w:szCs w:val="28"/>
              </w:rPr>
              <w:t xml:space="preserve"> в уставном капитале которых в размере не менее 20 процентов плюс одна голосующая акция осуществляет оптовая </w:t>
            </w:r>
            <w:proofErr w:type="spellStart"/>
            <w:r w:rsidRPr="00D5342F">
              <w:rPr>
                <w:rFonts w:ascii="Times New Roman" w:hAnsi="Times New Roman"/>
                <w:sz w:val="28"/>
                <w:szCs w:val="28"/>
              </w:rPr>
              <w:t>гидрогенерирующая</w:t>
            </w:r>
            <w:proofErr w:type="spellEnd"/>
            <w:r w:rsidRPr="00D5342F">
              <w:rPr>
                <w:rFonts w:ascii="Times New Roman" w:hAnsi="Times New Roman"/>
                <w:sz w:val="28"/>
                <w:szCs w:val="28"/>
              </w:rPr>
              <w:t xml:space="preserve"> компания;</w:t>
            </w:r>
          </w:p>
        </w:tc>
        <w:tc>
          <w:tcPr>
            <w:tcW w:w="4276" w:type="dxa"/>
          </w:tcPr>
          <w:p w:rsidR="00E15A9F" w:rsidRPr="00E15A9F" w:rsidRDefault="00E15A9F" w:rsidP="00D5342F">
            <w:pPr>
              <w:pStyle w:val="ConsPlusNormal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15A9F" w:rsidRPr="002D4FE0" w:rsidTr="005772D2">
        <w:tc>
          <w:tcPr>
            <w:tcW w:w="6215" w:type="dxa"/>
            <w:gridSpan w:val="2"/>
          </w:tcPr>
          <w:p w:rsidR="00E15A9F" w:rsidRPr="00AF0B85" w:rsidRDefault="00E15A9F" w:rsidP="00AF0B85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F0B85">
              <w:rPr>
                <w:rFonts w:ascii="Times New Roman" w:hAnsi="Times New Roman"/>
                <w:sz w:val="28"/>
                <w:szCs w:val="28"/>
              </w:rPr>
              <w:t>убъекты электроэнергетики, предусматривающие в инвестиционной программе строительство, реконструкцию, модернизацию и (или) техническое перевооружение объектов (энергоблоков) атомных электростанций.</w:t>
            </w:r>
          </w:p>
        </w:tc>
        <w:tc>
          <w:tcPr>
            <w:tcW w:w="4276" w:type="dxa"/>
          </w:tcPr>
          <w:p w:rsidR="00E15A9F" w:rsidRPr="00E15A9F" w:rsidRDefault="00E15A9F" w:rsidP="00297E2D">
            <w:pPr>
              <w:pStyle w:val="ConsPlusNormal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C1376" w:rsidRPr="002D4FE0" w:rsidTr="005772D2">
        <w:tc>
          <w:tcPr>
            <w:tcW w:w="6215" w:type="dxa"/>
            <w:gridSpan w:val="2"/>
          </w:tcPr>
          <w:p w:rsidR="000C1376" w:rsidRPr="00DF1618" w:rsidRDefault="00DF1618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46659" w:rsidRPr="00DF1618">
              <w:rPr>
                <w:rFonts w:ascii="Times New Roman" w:hAnsi="Times New Roman"/>
                <w:sz w:val="28"/>
                <w:szCs w:val="28"/>
              </w:rPr>
              <w:t xml:space="preserve">аявитель не соответствует </w:t>
            </w:r>
            <w:r w:rsidR="00AF0B85">
              <w:rPr>
                <w:rFonts w:ascii="Times New Roman" w:hAnsi="Times New Roman"/>
                <w:sz w:val="28"/>
                <w:szCs w:val="28"/>
              </w:rPr>
              <w:t xml:space="preserve">ни одному из критериев, указанных в пунктах 4.1.1 – </w:t>
            </w:r>
            <w:r w:rsidR="00AF0B85">
              <w:rPr>
                <w:rFonts w:ascii="Times New Roman" w:hAnsi="Times New Roman"/>
                <w:sz w:val="28"/>
                <w:szCs w:val="28"/>
              </w:rPr>
              <w:lastRenderedPageBreak/>
              <w:t>4.1.6 настоящего заявления</w:t>
            </w:r>
            <w:r w:rsidR="005A06A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76" w:type="dxa"/>
          </w:tcPr>
          <w:p w:rsidR="000C1376" w:rsidRPr="00977C14" w:rsidRDefault="00E40A58" w:rsidP="00D524DC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</w:t>
            </w:r>
          </w:p>
        </w:tc>
      </w:tr>
      <w:tr w:rsidR="000C1376" w:rsidRPr="002D4FE0" w:rsidTr="005772D2">
        <w:tc>
          <w:tcPr>
            <w:tcW w:w="6215" w:type="dxa"/>
            <w:gridSpan w:val="2"/>
          </w:tcPr>
          <w:p w:rsidR="000C1376" w:rsidRPr="00D524DC" w:rsidRDefault="005A06A1" w:rsidP="005A06A1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24DC">
              <w:rPr>
                <w:rFonts w:ascii="Times New Roman" w:hAnsi="Times New Roman"/>
                <w:sz w:val="28"/>
                <w:szCs w:val="28"/>
              </w:rPr>
              <w:lastRenderedPageBreak/>
              <w:t>Заявителю</w:t>
            </w:r>
            <w:r w:rsidR="00B46659" w:rsidRPr="00D524DC">
              <w:rPr>
                <w:rFonts w:ascii="Times New Roman" w:hAnsi="Times New Roman"/>
                <w:sz w:val="28"/>
                <w:szCs w:val="28"/>
              </w:rPr>
              <w:t xml:space="preserve"> установлены  долгосрочные параметры регулирования</w:t>
            </w:r>
            <w:r w:rsidRPr="00D524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76" w:type="dxa"/>
          </w:tcPr>
          <w:p w:rsidR="000C1376" w:rsidRPr="00D524DC" w:rsidRDefault="00E40A58" w:rsidP="00D524DC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24D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0C1376" w:rsidRPr="002D4FE0" w:rsidTr="005772D2">
        <w:tc>
          <w:tcPr>
            <w:tcW w:w="6215" w:type="dxa"/>
            <w:gridSpan w:val="2"/>
          </w:tcPr>
          <w:p w:rsidR="00E267A1" w:rsidRPr="00D524DC" w:rsidRDefault="00B46659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24DC">
              <w:rPr>
                <w:rFonts w:ascii="Times New Roman" w:hAnsi="Times New Roman"/>
                <w:sz w:val="28"/>
                <w:szCs w:val="28"/>
              </w:rPr>
              <w:t xml:space="preserve">Заявитель </w:t>
            </w:r>
            <w:r w:rsidR="005A06A1" w:rsidRPr="00D524DC">
              <w:rPr>
                <w:rFonts w:ascii="Times New Roman" w:hAnsi="Times New Roman"/>
                <w:sz w:val="28"/>
                <w:szCs w:val="28"/>
              </w:rPr>
              <w:t xml:space="preserve">является </w:t>
            </w:r>
            <w:r w:rsidRPr="00D524DC">
              <w:rPr>
                <w:rFonts w:ascii="Times New Roman" w:hAnsi="Times New Roman"/>
                <w:sz w:val="28"/>
                <w:szCs w:val="28"/>
              </w:rPr>
              <w:t>территориальной сетевой организацией</w:t>
            </w:r>
            <w:r w:rsidR="005A06A1" w:rsidRPr="00D524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76" w:type="dxa"/>
          </w:tcPr>
          <w:p w:rsidR="000C1376" w:rsidRPr="00D524DC" w:rsidRDefault="00E40A58" w:rsidP="00D524DC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24D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B46659" w:rsidRPr="002D4FE0" w:rsidTr="001545C5">
        <w:tc>
          <w:tcPr>
            <w:tcW w:w="10491" w:type="dxa"/>
            <w:gridSpan w:val="3"/>
          </w:tcPr>
          <w:p w:rsidR="008F5CFF" w:rsidRPr="005A06A1" w:rsidRDefault="00DF1618" w:rsidP="005A06A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6A1">
              <w:rPr>
                <w:rFonts w:ascii="Times New Roman" w:hAnsi="Times New Roman"/>
                <w:sz w:val="28"/>
                <w:szCs w:val="28"/>
              </w:rPr>
              <w:t>Основания, по которым Заявитель</w:t>
            </w:r>
            <w:r w:rsidR="00B46659" w:rsidRPr="005A06A1">
              <w:rPr>
                <w:rFonts w:ascii="Times New Roman" w:hAnsi="Times New Roman"/>
                <w:sz w:val="28"/>
                <w:szCs w:val="28"/>
              </w:rPr>
              <w:t xml:space="preserve"> в соответствии с Федеральным </w:t>
            </w:r>
            <w:hyperlink r:id="rId10" w:history="1">
              <w:r w:rsidR="00B46659" w:rsidRPr="005A06A1">
                <w:rPr>
                  <w:rFonts w:ascii="Times New Roman" w:hAnsi="Times New Roman"/>
                  <w:sz w:val="28"/>
                  <w:szCs w:val="28"/>
                </w:rPr>
                <w:t>законом</w:t>
              </w:r>
            </w:hyperlink>
            <w:r w:rsidRPr="005A06A1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="0029068F" w:rsidRPr="005A06A1">
              <w:rPr>
                <w:rFonts w:ascii="Times New Roman" w:hAnsi="Times New Roman"/>
                <w:sz w:val="28"/>
                <w:szCs w:val="28"/>
              </w:rPr>
              <w:t> </w:t>
            </w:r>
            <w:r w:rsidRPr="005A06A1">
              <w:rPr>
                <w:rFonts w:ascii="Times New Roman" w:hAnsi="Times New Roman"/>
                <w:sz w:val="28"/>
                <w:szCs w:val="28"/>
              </w:rPr>
              <w:t>защите конкуренции» входи</w:t>
            </w:r>
            <w:r w:rsidR="00B46659" w:rsidRPr="005A06A1">
              <w:rPr>
                <w:rFonts w:ascii="Times New Roman" w:hAnsi="Times New Roman"/>
                <w:sz w:val="28"/>
                <w:szCs w:val="28"/>
              </w:rPr>
              <w:t>т в одну группу лиц с организацией по управлению единой национальной (обще</w:t>
            </w:r>
            <w:r w:rsidR="008F5CFF" w:rsidRPr="005A06A1">
              <w:rPr>
                <w:rFonts w:ascii="Times New Roman" w:hAnsi="Times New Roman"/>
                <w:sz w:val="28"/>
                <w:szCs w:val="28"/>
              </w:rPr>
              <w:t>российской) электрической сетью</w:t>
            </w:r>
          </w:p>
          <w:p w:rsidR="00B46659" w:rsidRPr="002D4FE0" w:rsidRDefault="008F5CFF" w:rsidP="005A06A1">
            <w:pPr>
              <w:pStyle w:val="a4"/>
              <w:jc w:val="center"/>
            </w:pPr>
            <w:r w:rsidRPr="005A06A1">
              <w:rPr>
                <w:rFonts w:ascii="Times New Roman" w:hAnsi="Times New Roman"/>
                <w:sz w:val="28"/>
                <w:szCs w:val="28"/>
              </w:rPr>
              <w:t>(</w:t>
            </w:r>
            <w:r w:rsidR="00B46659" w:rsidRPr="005A06A1">
              <w:rPr>
                <w:rFonts w:ascii="Times New Roman" w:hAnsi="Times New Roman"/>
                <w:sz w:val="28"/>
                <w:szCs w:val="28"/>
              </w:rPr>
              <w:t>за исключением</w:t>
            </w:r>
            <w:r w:rsidR="00241232" w:rsidRPr="005A06A1">
              <w:rPr>
                <w:rFonts w:ascii="Times New Roman" w:hAnsi="Times New Roman"/>
                <w:sz w:val="28"/>
                <w:szCs w:val="28"/>
              </w:rPr>
              <w:t>, вхождения</w:t>
            </w:r>
            <w:r w:rsidR="00B46659" w:rsidRPr="005A06A1">
              <w:rPr>
                <w:rFonts w:ascii="Times New Roman" w:hAnsi="Times New Roman"/>
                <w:sz w:val="28"/>
                <w:szCs w:val="28"/>
              </w:rPr>
              <w:t xml:space="preserve"> в одну группу лиц с указанной организацией только по признаку, указанному в </w:t>
            </w:r>
            <w:hyperlink r:id="rId11" w:history="1">
              <w:r w:rsidR="00B46659" w:rsidRPr="005A06A1">
                <w:rPr>
                  <w:rFonts w:ascii="Times New Roman" w:hAnsi="Times New Roman"/>
                  <w:sz w:val="28"/>
                  <w:szCs w:val="28"/>
                </w:rPr>
                <w:t>пункте 7 части 1 статьи 9</w:t>
              </w:r>
            </w:hyperlink>
            <w:r w:rsidR="00B46659" w:rsidRPr="005A06A1">
              <w:rPr>
                <w:rFonts w:ascii="Times New Roman" w:hAnsi="Times New Roman"/>
                <w:sz w:val="28"/>
                <w:szCs w:val="28"/>
              </w:rPr>
              <w:t xml:space="preserve"> указанного Федерального закона</w:t>
            </w:r>
            <w:r w:rsidRPr="005A06A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46659" w:rsidRPr="002D4FE0" w:rsidTr="005772D2">
        <w:tc>
          <w:tcPr>
            <w:tcW w:w="6215" w:type="dxa"/>
            <w:gridSpan w:val="2"/>
          </w:tcPr>
          <w:p w:rsidR="00B46659" w:rsidRPr="008F5CFF" w:rsidRDefault="00CF15F9" w:rsidP="0029068F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Заявитель </w:t>
            </w:r>
            <w:r w:rsidR="00B46659" w:rsidRPr="008F5CFF">
              <w:rPr>
                <w:rFonts w:ascii="Times New Roman" w:hAnsi="Times New Roman"/>
                <w:sz w:val="28"/>
                <w:szCs w:val="28"/>
              </w:rPr>
              <w:t>входит в одну группу лиц с организацией по управлению единой национальной (общероссийской) электрической сетью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5A06A1">
              <w:rPr>
                <w:rFonts w:ascii="Times New Roman" w:hAnsi="Times New Roman"/>
                <w:sz w:val="28"/>
                <w:szCs w:val="28"/>
              </w:rPr>
              <w:t xml:space="preserve">следующим </w:t>
            </w:r>
            <w:r>
              <w:rPr>
                <w:rFonts w:ascii="Times New Roman" w:hAnsi="Times New Roman"/>
                <w:sz w:val="28"/>
                <w:szCs w:val="28"/>
              </w:rPr>
              <w:t>признакам, указанным в пунктах 1 – 6</w:t>
            </w:r>
            <w:r w:rsidR="00297E2D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 части </w:t>
            </w:r>
            <w:hyperlink r:id="rId12" w:history="1">
              <w:r w:rsidRPr="00CF15F9">
                <w:rPr>
                  <w:rFonts w:ascii="Times New Roman" w:hAnsi="Times New Roman"/>
                  <w:sz w:val="28"/>
                  <w:szCs w:val="28"/>
                </w:rPr>
                <w:t>1 статьи 9</w:t>
              </w:r>
            </w:hyperlink>
            <w:r w:rsidRPr="00CF15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Федерального</w:t>
            </w:r>
            <w:r w:rsidRPr="00CF15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закона </w:t>
            </w:r>
            <w:r w:rsidRPr="00CF15F9">
              <w:rPr>
                <w:rFonts w:ascii="Times New Roman" w:hAnsi="Times New Roman"/>
                <w:sz w:val="28"/>
                <w:szCs w:val="28"/>
              </w:rPr>
              <w:t>«О</w:t>
            </w:r>
            <w:r w:rsidR="0029068F">
              <w:rPr>
                <w:rFonts w:ascii="Times New Roman" w:hAnsi="Times New Roman"/>
                <w:sz w:val="28"/>
                <w:szCs w:val="28"/>
              </w:rPr>
              <w:t> </w:t>
            </w:r>
            <w:r w:rsidRPr="00CF15F9">
              <w:rPr>
                <w:rFonts w:ascii="Times New Roman" w:hAnsi="Times New Roman"/>
                <w:sz w:val="28"/>
                <w:szCs w:val="28"/>
              </w:rPr>
              <w:t>защите конкуренции»</w:t>
            </w:r>
            <w:r w:rsidR="00241232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76" w:type="dxa"/>
          </w:tcPr>
          <w:p w:rsidR="00E648B9" w:rsidRPr="00E15A9F" w:rsidRDefault="00E15A9F" w:rsidP="00297E2D">
            <w:pPr>
              <w:pStyle w:val="ConsPlusNormal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F0B85" w:rsidRPr="002D4FE0" w:rsidTr="005772D2">
        <w:tc>
          <w:tcPr>
            <w:tcW w:w="6215" w:type="dxa"/>
            <w:gridSpan w:val="2"/>
          </w:tcPr>
          <w:p w:rsidR="00AF0B85" w:rsidRPr="00241232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>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 силу своего участия в этом хозяйственном обществе (товариществе, хозяйственном партнерстве) либо в соответствии с полномочиями, полученными, в том числе на основании письменного соглашения, от других лиц, более чем пятьдесят процентов общего количества голосов, приходящихся на голосующие акции (доли) в</w:t>
            </w:r>
            <w:proofErr w:type="gramEnd"/>
            <w:r w:rsidR="00CF15F9" w:rsidRPr="008F5CFF">
              <w:rPr>
                <w:rFonts w:ascii="Times New Roman" w:hAnsi="Times New Roman"/>
                <w:sz w:val="28"/>
                <w:szCs w:val="28"/>
              </w:rPr>
              <w:t xml:space="preserve"> уставном (складочном) </w:t>
            </w:r>
            <w:proofErr w:type="gramStart"/>
            <w:r w:rsidR="00CF15F9" w:rsidRPr="008F5CFF">
              <w:rPr>
                <w:rFonts w:ascii="Times New Roman" w:hAnsi="Times New Roman"/>
                <w:sz w:val="28"/>
                <w:szCs w:val="28"/>
              </w:rPr>
              <w:t>капитале</w:t>
            </w:r>
            <w:proofErr w:type="gramEnd"/>
            <w:r w:rsidR="00CF15F9" w:rsidRPr="008F5CFF">
              <w:rPr>
                <w:rFonts w:ascii="Times New Roman" w:hAnsi="Times New Roman"/>
                <w:sz w:val="28"/>
                <w:szCs w:val="28"/>
              </w:rPr>
              <w:t xml:space="preserve"> этого хозяйственного общества (товарищества, хозяйственного партнерства);</w:t>
            </w:r>
          </w:p>
        </w:tc>
        <w:tc>
          <w:tcPr>
            <w:tcW w:w="4276" w:type="dxa"/>
          </w:tcPr>
          <w:p w:rsidR="00AF0B85" w:rsidRPr="00E15A9F" w:rsidRDefault="00E15A9F" w:rsidP="00297E2D">
            <w:pPr>
              <w:pStyle w:val="a4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AF0B85" w:rsidRPr="002D4FE0" w:rsidTr="005772D2">
        <w:tc>
          <w:tcPr>
            <w:tcW w:w="6215" w:type="dxa"/>
            <w:gridSpan w:val="2"/>
          </w:tcPr>
          <w:p w:rsidR="00AF0B85" w:rsidRPr="00CF15F9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>ридическое лицо и осуществляющие функции единоличного исполнительного органа этого юридического лица физическое лицо или юридическое лицо;</w:t>
            </w:r>
          </w:p>
        </w:tc>
        <w:tc>
          <w:tcPr>
            <w:tcW w:w="4276" w:type="dxa"/>
          </w:tcPr>
          <w:p w:rsidR="00AF0B85" w:rsidRPr="00E15A9F" w:rsidRDefault="00E15A9F" w:rsidP="00297E2D">
            <w:pPr>
              <w:pStyle w:val="a4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AF0B85" w:rsidRPr="002D4FE0" w:rsidTr="005772D2">
        <w:tc>
          <w:tcPr>
            <w:tcW w:w="6215" w:type="dxa"/>
            <w:gridSpan w:val="2"/>
          </w:tcPr>
          <w:p w:rsidR="00AF0B85" w:rsidRPr="008F5CFF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>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 основании учредительных документов этого хозяйственного общества (товарищества, хозяйственного партнерства) или заключенного с 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 исполнения указания;</w:t>
            </w:r>
            <w:proofErr w:type="gramEnd"/>
          </w:p>
        </w:tc>
        <w:tc>
          <w:tcPr>
            <w:tcW w:w="4276" w:type="dxa"/>
          </w:tcPr>
          <w:p w:rsidR="00AF0B85" w:rsidRPr="00E15A9F" w:rsidRDefault="00E15A9F" w:rsidP="00297E2D">
            <w:pPr>
              <w:pStyle w:val="a4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AF0B85" w:rsidRPr="002D4FE0" w:rsidTr="005772D2">
        <w:tc>
          <w:tcPr>
            <w:tcW w:w="6215" w:type="dxa"/>
            <w:gridSpan w:val="2"/>
          </w:tcPr>
          <w:p w:rsidR="00AF0B85" w:rsidRPr="00CF15F9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Ю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>ридические лица, в которых более чем пятьдесят процентов количественного состава коллегиального исполнительного органа и (или) совета директоров (наблюдательного совета, совета фонда) составляют одни и те же физические лица;</w:t>
            </w:r>
          </w:p>
        </w:tc>
        <w:tc>
          <w:tcPr>
            <w:tcW w:w="4276" w:type="dxa"/>
          </w:tcPr>
          <w:p w:rsidR="00AF0B85" w:rsidRPr="00F02D5A" w:rsidRDefault="00AF0B85" w:rsidP="00297E2D">
            <w:pPr>
              <w:pStyle w:val="a4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0B85" w:rsidRPr="002D4FE0" w:rsidTr="005772D2">
        <w:tc>
          <w:tcPr>
            <w:tcW w:w="6215" w:type="dxa"/>
            <w:gridSpan w:val="2"/>
          </w:tcPr>
          <w:p w:rsidR="00AF0B85" w:rsidRPr="00CF15F9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>озяйственное общество (хозяйственное партнерство) и физическое лицо или юридическое лицо,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партнерства);</w:t>
            </w:r>
          </w:p>
        </w:tc>
        <w:tc>
          <w:tcPr>
            <w:tcW w:w="4276" w:type="dxa"/>
          </w:tcPr>
          <w:p w:rsidR="00AF0B85" w:rsidRPr="00F02D5A" w:rsidRDefault="00021AB9" w:rsidP="00297E2D">
            <w:pPr>
              <w:pStyle w:val="a4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F0B85" w:rsidRPr="002D4FE0" w:rsidTr="005772D2">
        <w:tc>
          <w:tcPr>
            <w:tcW w:w="6215" w:type="dxa"/>
            <w:gridSpan w:val="2"/>
          </w:tcPr>
          <w:p w:rsidR="00AF0B85" w:rsidRPr="008F5CFF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 xml:space="preserve">озяйственное общество и физическое лицо или юридическое лицо,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</w:t>
            </w:r>
            <w:proofErr w:type="gramStart"/>
            <w:r w:rsidR="00CF15F9" w:rsidRPr="008F5CFF">
              <w:rPr>
                <w:rFonts w:ascii="Times New Roman" w:hAnsi="Times New Roman"/>
                <w:sz w:val="28"/>
                <w:szCs w:val="28"/>
              </w:rPr>
              <w:t>органа</w:t>
            </w:r>
            <w:proofErr w:type="gramEnd"/>
            <w:r w:rsidR="00CF15F9" w:rsidRPr="008F5CFF">
              <w:rPr>
                <w:rFonts w:ascii="Times New Roman" w:hAnsi="Times New Roman"/>
                <w:sz w:val="28"/>
                <w:szCs w:val="28"/>
              </w:rPr>
              <w:t xml:space="preserve"> либо совета директоров (наблюдательного совета) этого хозяйственного общества;</w:t>
            </w:r>
          </w:p>
        </w:tc>
        <w:tc>
          <w:tcPr>
            <w:tcW w:w="4276" w:type="dxa"/>
          </w:tcPr>
          <w:p w:rsidR="00AF0B85" w:rsidRPr="00F02D5A" w:rsidRDefault="00021AB9" w:rsidP="00297E2D">
            <w:pPr>
              <w:pStyle w:val="a4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0B85" w:rsidRPr="002D4FE0" w:rsidTr="005772D2">
        <w:tc>
          <w:tcPr>
            <w:tcW w:w="6215" w:type="dxa"/>
            <w:gridSpan w:val="2"/>
          </w:tcPr>
          <w:p w:rsidR="00AF0B85" w:rsidRPr="00CF15F9" w:rsidRDefault="005A06A1" w:rsidP="008C6467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 xml:space="preserve">ица, каждое из которых по какому-либо из указанных в пунктах 1 </w:t>
            </w:r>
            <w:r w:rsidR="008C6467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 xml:space="preserve"> 6 части 1 статьи 9 Федерального закона «О защите конкуренции» признаку входит в группу с одним и тем же лицом, а также другие лица, входящие с любым из таких лиц в группу по какому-либо из указанных в пунктах 1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>части 1 статьи 9 Федерального закона «О защите конкуренции</w:t>
            </w:r>
            <w:proofErr w:type="gramEnd"/>
            <w:r w:rsidR="00CF15F9" w:rsidRPr="008F5CFF">
              <w:rPr>
                <w:rFonts w:ascii="Times New Roman" w:hAnsi="Times New Roman"/>
                <w:sz w:val="28"/>
                <w:szCs w:val="28"/>
              </w:rPr>
              <w:t>» признаку;</w:t>
            </w:r>
          </w:p>
        </w:tc>
        <w:tc>
          <w:tcPr>
            <w:tcW w:w="4276" w:type="dxa"/>
          </w:tcPr>
          <w:p w:rsidR="00AF0B85" w:rsidRPr="00F02D5A" w:rsidRDefault="00021AB9" w:rsidP="00297E2D">
            <w:pPr>
              <w:pStyle w:val="a4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0B85" w:rsidRPr="002D4FE0" w:rsidTr="005772D2">
        <w:tc>
          <w:tcPr>
            <w:tcW w:w="6215" w:type="dxa"/>
            <w:gridSpan w:val="2"/>
          </w:tcPr>
          <w:p w:rsidR="00AF0B85" w:rsidRPr="00CF15F9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CF15F9" w:rsidRPr="008F5CFF">
              <w:rPr>
                <w:rFonts w:ascii="Times New Roman" w:hAnsi="Times New Roman"/>
                <w:sz w:val="28"/>
                <w:szCs w:val="28"/>
              </w:rPr>
              <w:t>озяйственное общество (товарищество, хозяйственное партнерство), физические лица и (или) юридические лица, которые по какому-либо из указанных в пунктах 1 –6 и 8части 1 статьи 9 Федерального закона «О защите конкуренции» признаков входят в группу лиц, если такие лица в силу своего совместного участия в этом хозяйственном обществе (товариществе, хозяйственном партнерстве) или в соответствии с полномочиями, полученными от других лиц, имеют</w:t>
            </w:r>
            <w:proofErr w:type="gramEnd"/>
            <w:r w:rsidR="00CF15F9" w:rsidRPr="008F5CFF">
              <w:rPr>
                <w:rFonts w:ascii="Times New Roman" w:hAnsi="Times New Roman"/>
                <w:sz w:val="28"/>
                <w:szCs w:val="28"/>
              </w:rPr>
              <w:t xml:space="preserve">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партнерства).</w:t>
            </w:r>
          </w:p>
        </w:tc>
        <w:tc>
          <w:tcPr>
            <w:tcW w:w="4276" w:type="dxa"/>
          </w:tcPr>
          <w:p w:rsidR="00AF0B85" w:rsidRPr="00F02D5A" w:rsidRDefault="00021AB9" w:rsidP="00297E2D">
            <w:pPr>
              <w:pStyle w:val="a4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46659" w:rsidRPr="002D4FE0" w:rsidTr="005772D2">
        <w:tc>
          <w:tcPr>
            <w:tcW w:w="6215" w:type="dxa"/>
            <w:gridSpan w:val="2"/>
          </w:tcPr>
          <w:p w:rsidR="001545C5" w:rsidRPr="00D977B4" w:rsidRDefault="008F5CFF" w:rsidP="00D977B4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</w:t>
            </w:r>
            <w:r w:rsidR="00B46659" w:rsidRPr="002D4FE0">
              <w:rPr>
                <w:rFonts w:ascii="Times New Roman" w:hAnsi="Times New Roman"/>
                <w:sz w:val="28"/>
              </w:rPr>
              <w:t xml:space="preserve">асчеты и копии документов, </w:t>
            </w:r>
            <w:r w:rsidR="00B46659" w:rsidRPr="002D4FE0">
              <w:rPr>
                <w:rFonts w:ascii="Times New Roman" w:hAnsi="Times New Roman"/>
                <w:sz w:val="28"/>
              </w:rPr>
              <w:lastRenderedPageBreak/>
              <w:t>обосновывающих основания, по которым Заявитель входит в одну группу лиц с организацией по управлению единой национальной (общероссийской) электрической сетью</w:t>
            </w:r>
            <w:r w:rsidR="00D977B4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276" w:type="dxa"/>
          </w:tcPr>
          <w:p w:rsidR="00B46659" w:rsidRPr="00977C14" w:rsidRDefault="00021AB9" w:rsidP="00984D46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</w:tr>
      <w:tr w:rsidR="006164E6" w:rsidRPr="002D4FE0" w:rsidTr="001545C5">
        <w:tc>
          <w:tcPr>
            <w:tcW w:w="10491" w:type="dxa"/>
            <w:gridSpan w:val="3"/>
          </w:tcPr>
          <w:p w:rsidR="006164E6" w:rsidRPr="002D4FE0" w:rsidRDefault="005A06A1" w:rsidP="005A06A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  <w:r w:rsidRPr="005A06A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Основания, по которым Заявитель является субъектом электроэнергетики, прямое или косвенное владение </w:t>
            </w:r>
            <w:proofErr w:type="gramStart"/>
            <w:r w:rsidRPr="005A06A1">
              <w:rPr>
                <w:rFonts w:ascii="Times New Roman" w:hAnsi="Times New Roman"/>
                <w:sz w:val="28"/>
                <w:szCs w:val="28"/>
              </w:rPr>
              <w:t>долей</w:t>
            </w:r>
            <w:proofErr w:type="gramEnd"/>
            <w:r w:rsidRPr="005A06A1">
              <w:rPr>
                <w:rFonts w:ascii="Times New Roman" w:hAnsi="Times New Roman"/>
                <w:sz w:val="28"/>
                <w:szCs w:val="28"/>
              </w:rPr>
              <w:t xml:space="preserve"> в уставном капитале которого в размере не менее 20 процентов плюс одна голосующая акция осуществляет оптовая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гидро</w:t>
            </w:r>
            <w:r w:rsidRPr="005A06A1">
              <w:rPr>
                <w:rFonts w:ascii="Times New Roman" w:hAnsi="Times New Roman"/>
                <w:sz w:val="28"/>
                <w:szCs w:val="28"/>
              </w:rPr>
              <w:t>генерирующая</w:t>
            </w:r>
            <w:proofErr w:type="spellEnd"/>
            <w:r w:rsidRPr="005A06A1">
              <w:rPr>
                <w:rFonts w:ascii="Times New Roman" w:hAnsi="Times New Roman"/>
                <w:sz w:val="28"/>
                <w:szCs w:val="28"/>
              </w:rPr>
              <w:t xml:space="preserve"> компания</w:t>
            </w:r>
          </w:p>
        </w:tc>
      </w:tr>
      <w:tr w:rsidR="00B46659" w:rsidRPr="002D4FE0" w:rsidTr="005772D2">
        <w:tc>
          <w:tcPr>
            <w:tcW w:w="6215" w:type="dxa"/>
            <w:gridSpan w:val="2"/>
          </w:tcPr>
          <w:p w:rsidR="00B46659" w:rsidRPr="002D4FE0" w:rsidRDefault="005A06A1" w:rsidP="00241232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</w:t>
            </w:r>
            <w:r w:rsidR="006164E6" w:rsidRPr="002D4FE0">
              <w:rPr>
                <w:rFonts w:ascii="Times New Roman" w:hAnsi="Times New Roman"/>
                <w:sz w:val="28"/>
              </w:rPr>
              <w:t xml:space="preserve">азмер доли в уставном капитале Заявителя, прямое или косвенное владение которой осуществляет </w:t>
            </w:r>
            <w:r w:rsidR="00E97489" w:rsidRPr="002D4FE0">
              <w:rPr>
                <w:rFonts w:ascii="Times New Roman" w:hAnsi="Times New Roman"/>
                <w:sz w:val="28"/>
              </w:rPr>
              <w:t xml:space="preserve">оптовая </w:t>
            </w:r>
            <w:proofErr w:type="spellStart"/>
            <w:r w:rsidR="00E97489" w:rsidRPr="002D4FE0">
              <w:rPr>
                <w:rFonts w:ascii="Times New Roman" w:hAnsi="Times New Roman"/>
                <w:sz w:val="28"/>
              </w:rPr>
              <w:t>гидрогенерирующая</w:t>
            </w:r>
            <w:proofErr w:type="spellEnd"/>
            <w:r w:rsidR="00E97489" w:rsidRPr="002D4FE0">
              <w:rPr>
                <w:rFonts w:ascii="Times New Roman" w:hAnsi="Times New Roman"/>
                <w:sz w:val="28"/>
              </w:rPr>
              <w:t xml:space="preserve"> компания</w:t>
            </w:r>
          </w:p>
        </w:tc>
        <w:tc>
          <w:tcPr>
            <w:tcW w:w="4276" w:type="dxa"/>
          </w:tcPr>
          <w:p w:rsidR="00B46659" w:rsidRPr="002D4FE0" w:rsidRDefault="00021AB9" w:rsidP="003A484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B46659" w:rsidRPr="002D4FE0" w:rsidTr="005772D2">
        <w:tc>
          <w:tcPr>
            <w:tcW w:w="6215" w:type="dxa"/>
            <w:gridSpan w:val="2"/>
          </w:tcPr>
          <w:p w:rsidR="00B46659" w:rsidRPr="002D4FE0" w:rsidRDefault="008F5CFF" w:rsidP="00241232">
            <w:pPr>
              <w:pStyle w:val="ConsPlusNormal"/>
              <w:numPr>
                <w:ilvl w:val="1"/>
                <w:numId w:val="2"/>
              </w:numPr>
              <w:ind w:left="0" w:firstLine="743"/>
              <w:jc w:val="both"/>
            </w:pPr>
            <w:r>
              <w:t>Р</w:t>
            </w:r>
            <w:r w:rsidR="00E97489" w:rsidRPr="002D4FE0">
              <w:t xml:space="preserve">асчеты и копии документов, обосновывающие основания, по которым Заявитель является субъектом электроэнергетики, прямое или косвенное владение </w:t>
            </w:r>
            <w:proofErr w:type="gramStart"/>
            <w:r w:rsidR="00E97489" w:rsidRPr="002D4FE0">
              <w:t>долей</w:t>
            </w:r>
            <w:proofErr w:type="gramEnd"/>
            <w:r w:rsidR="00E97489" w:rsidRPr="002D4FE0">
              <w:t xml:space="preserve"> в уставном капитале которого в размере не менее 20 процентов плюс одна голосующая акция осуществляет оптовая </w:t>
            </w:r>
            <w:proofErr w:type="spellStart"/>
            <w:r w:rsidR="00E97489" w:rsidRPr="002D4FE0">
              <w:t>гидрогенерирующая</w:t>
            </w:r>
            <w:proofErr w:type="spellEnd"/>
            <w:r w:rsidR="00E97489" w:rsidRPr="002D4FE0">
              <w:t xml:space="preserve"> компания</w:t>
            </w:r>
          </w:p>
        </w:tc>
        <w:tc>
          <w:tcPr>
            <w:tcW w:w="4276" w:type="dxa"/>
          </w:tcPr>
          <w:p w:rsidR="00B46659" w:rsidRPr="00977C14" w:rsidRDefault="00021AB9" w:rsidP="003A484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97489" w:rsidRPr="002D4FE0" w:rsidTr="001545C5">
        <w:tc>
          <w:tcPr>
            <w:tcW w:w="10491" w:type="dxa"/>
            <w:gridSpan w:val="3"/>
          </w:tcPr>
          <w:p w:rsidR="00E97489" w:rsidRDefault="00E97489" w:rsidP="0029068F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</w:pPr>
            <w:r w:rsidRPr="0029068F">
              <w:t>Заявление об утверждении</w:t>
            </w:r>
          </w:p>
          <w:p w:rsidR="00EF0744" w:rsidRPr="0029068F" w:rsidRDefault="00EF0744" w:rsidP="00EF0744">
            <w:pPr>
              <w:pStyle w:val="ConsPlusNormal"/>
              <w:ind w:left="34"/>
            </w:pPr>
            <w:proofErr w:type="gramStart"/>
            <w:r>
              <w:rPr>
                <w:color w:val="000000"/>
                <w:sz w:val="20"/>
                <w:szCs w:val="20"/>
              </w:rPr>
              <w:t>(ВНИМАНИЕ!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65C0B">
              <w:rPr>
                <w:color w:val="000000"/>
                <w:sz w:val="20"/>
                <w:szCs w:val="20"/>
              </w:rPr>
              <w:t xml:space="preserve">Если в текущем году </w:t>
            </w:r>
            <w:r>
              <w:rPr>
                <w:color w:val="000000"/>
                <w:sz w:val="20"/>
                <w:szCs w:val="20"/>
              </w:rPr>
              <w:t>Заявителем</w:t>
            </w:r>
            <w:r w:rsidRPr="00E65C0B">
              <w:rPr>
                <w:color w:val="000000"/>
                <w:sz w:val="20"/>
                <w:szCs w:val="20"/>
              </w:rPr>
              <w:t xml:space="preserve"> планируется утвердить инвестиционную программу на следующий период реализации, а также изменения, вносимые в инвестиционную программу, утвержденную Минэнерго России, то в Минэнерго России направляется одно заявление, для чего необходимо </w:t>
            </w:r>
            <w:r>
              <w:rPr>
                <w:color w:val="000000"/>
                <w:sz w:val="20"/>
                <w:szCs w:val="20"/>
              </w:rPr>
              <w:t>заполнить</w:t>
            </w:r>
            <w:r w:rsidRPr="00E65C0B">
              <w:rPr>
                <w:color w:val="000000"/>
                <w:sz w:val="20"/>
                <w:szCs w:val="20"/>
              </w:rPr>
              <w:t xml:space="preserve"> пункт</w:t>
            </w:r>
            <w:r>
              <w:rPr>
                <w:color w:val="000000"/>
                <w:sz w:val="20"/>
                <w:szCs w:val="20"/>
              </w:rPr>
              <w:t>ы 7.1 и 7.2)</w:t>
            </w:r>
            <w:r w:rsidR="00FA5C99">
              <w:rPr>
                <w:color w:val="000000"/>
                <w:sz w:val="20"/>
                <w:szCs w:val="20"/>
              </w:rPr>
              <w:t>:</w:t>
            </w:r>
            <w:proofErr w:type="gramEnd"/>
          </w:p>
        </w:tc>
      </w:tr>
      <w:tr w:rsidR="00B46659" w:rsidRPr="002D4FE0" w:rsidTr="005772D2">
        <w:tc>
          <w:tcPr>
            <w:tcW w:w="6215" w:type="dxa"/>
            <w:gridSpan w:val="2"/>
          </w:tcPr>
          <w:p w:rsidR="0029068F" w:rsidRDefault="0029068F" w:rsidP="00241232">
            <w:pPr>
              <w:pStyle w:val="a4"/>
              <w:numPr>
                <w:ilvl w:val="1"/>
                <w:numId w:val="3"/>
              </w:numPr>
              <w:ind w:left="34" w:firstLine="70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</w:t>
            </w:r>
            <w:r w:rsidR="00E97489" w:rsidRPr="002D4FE0">
              <w:rPr>
                <w:rFonts w:ascii="Times New Roman" w:hAnsi="Times New Roman"/>
                <w:sz w:val="28"/>
              </w:rPr>
              <w:t>нвестиционной программы на следующий период реализации</w:t>
            </w:r>
            <w:r w:rsidR="004E5CCB">
              <w:rPr>
                <w:rStyle w:val="ad"/>
                <w:rFonts w:ascii="Times New Roman" w:hAnsi="Times New Roman"/>
                <w:sz w:val="28"/>
              </w:rPr>
              <w:endnoteReference w:id="1"/>
            </w:r>
          </w:p>
          <w:p w:rsidR="00B46659" w:rsidRPr="004E5CCB" w:rsidRDefault="0029068F" w:rsidP="0029068F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E5CCB">
              <w:rPr>
                <w:rFonts w:ascii="Times New Roman" w:hAnsi="Times New Roman"/>
                <w:sz w:val="20"/>
                <w:szCs w:val="20"/>
              </w:rPr>
              <w:t>(если направляется заявление об утверждении инвестиционной программы на следующий период реализации, то указываются</w:t>
            </w:r>
            <w:r w:rsidR="00E97489" w:rsidRPr="004E5CCB">
              <w:rPr>
                <w:rFonts w:ascii="Times New Roman" w:hAnsi="Times New Roman"/>
                <w:sz w:val="20"/>
                <w:szCs w:val="20"/>
              </w:rPr>
              <w:t xml:space="preserve"> годы начала и окончания периода реализации</w:t>
            </w:r>
            <w:r w:rsidRPr="004E5CC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76" w:type="dxa"/>
          </w:tcPr>
          <w:p w:rsidR="00B46659" w:rsidRPr="008F5CFF" w:rsidRDefault="00E97489" w:rsidP="003A4841">
            <w:pPr>
              <w:rPr>
                <w:rFonts w:ascii="Times New Roman" w:hAnsi="Times New Roman"/>
                <w:sz w:val="28"/>
                <w:szCs w:val="28"/>
              </w:rPr>
            </w:pPr>
            <w:r w:rsidRPr="008F5CFF">
              <w:rPr>
                <w:rFonts w:ascii="Times New Roman" w:hAnsi="Times New Roman"/>
                <w:sz w:val="28"/>
                <w:szCs w:val="28"/>
              </w:rPr>
              <w:t>Год начала –</w:t>
            </w:r>
            <w:r w:rsidR="008F5C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5CFF" w:rsidRPr="008F5CFF"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  <w:p w:rsidR="00E97489" w:rsidRPr="008F5CFF" w:rsidRDefault="00E97489" w:rsidP="003A4841">
            <w:pPr>
              <w:rPr>
                <w:rFonts w:ascii="Times New Roman" w:hAnsi="Times New Roman"/>
                <w:sz w:val="28"/>
                <w:szCs w:val="28"/>
              </w:rPr>
            </w:pPr>
            <w:r w:rsidRPr="008F5CFF">
              <w:rPr>
                <w:rFonts w:ascii="Times New Roman" w:hAnsi="Times New Roman"/>
                <w:sz w:val="28"/>
                <w:szCs w:val="28"/>
              </w:rPr>
              <w:t xml:space="preserve">Год окончания </w:t>
            </w:r>
            <w:r w:rsidR="00A25F08" w:rsidRPr="008F5CFF">
              <w:rPr>
                <w:rFonts w:ascii="Times New Roman" w:hAnsi="Times New Roman"/>
                <w:sz w:val="28"/>
                <w:szCs w:val="28"/>
              </w:rPr>
              <w:t>–</w:t>
            </w:r>
            <w:r w:rsidR="008F5CFF" w:rsidRPr="008F5CFF">
              <w:rPr>
                <w:rFonts w:ascii="Times New Roman" w:hAnsi="Times New Roman"/>
                <w:sz w:val="28"/>
                <w:szCs w:val="28"/>
              </w:rPr>
              <w:t xml:space="preserve"> ______________</w:t>
            </w:r>
          </w:p>
          <w:p w:rsidR="00AD4046" w:rsidRPr="008F5CFF" w:rsidRDefault="00AD4046" w:rsidP="003A484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7489" w:rsidRPr="002D4FE0" w:rsidTr="005772D2">
        <w:tc>
          <w:tcPr>
            <w:tcW w:w="6215" w:type="dxa"/>
            <w:gridSpan w:val="2"/>
          </w:tcPr>
          <w:p w:rsidR="000A283D" w:rsidRPr="004E5CCB" w:rsidRDefault="0029068F" w:rsidP="000A283D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068F">
              <w:rPr>
                <w:rFonts w:ascii="Times New Roman" w:hAnsi="Times New Roman"/>
                <w:sz w:val="28"/>
              </w:rPr>
              <w:t>И</w:t>
            </w:r>
            <w:r w:rsidR="00E97489" w:rsidRPr="0029068F">
              <w:rPr>
                <w:rFonts w:ascii="Times New Roman" w:hAnsi="Times New Roman"/>
                <w:sz w:val="28"/>
              </w:rPr>
              <w:t>зменений</w:t>
            </w:r>
            <w:r w:rsidRPr="0029068F">
              <w:rPr>
                <w:rFonts w:ascii="Times New Roman" w:hAnsi="Times New Roman"/>
                <w:sz w:val="28"/>
              </w:rPr>
              <w:t>, вносимых</w:t>
            </w:r>
            <w:r w:rsidR="00E97489" w:rsidRPr="002D4FE0">
              <w:rPr>
                <w:rFonts w:ascii="Times New Roman" w:hAnsi="Times New Roman"/>
                <w:sz w:val="28"/>
              </w:rPr>
              <w:t xml:space="preserve"> в ранее </w:t>
            </w:r>
            <w:proofErr w:type="gramStart"/>
            <w:r w:rsidR="00E97489" w:rsidRPr="002D4FE0">
              <w:rPr>
                <w:rFonts w:ascii="Times New Roman" w:hAnsi="Times New Roman"/>
                <w:sz w:val="28"/>
              </w:rPr>
              <w:t>утвержденную</w:t>
            </w:r>
            <w:proofErr w:type="gramEnd"/>
            <w:r w:rsidR="00E97489" w:rsidRPr="002D4FE0">
              <w:rPr>
                <w:rFonts w:ascii="Times New Roman" w:hAnsi="Times New Roman"/>
                <w:sz w:val="28"/>
              </w:rPr>
              <w:t xml:space="preserve"> </w:t>
            </w:r>
            <w:r w:rsidR="000A283D">
              <w:rPr>
                <w:rFonts w:ascii="Times New Roman" w:hAnsi="Times New Roman"/>
                <w:sz w:val="28"/>
              </w:rPr>
              <w:t>Министерство энергетики, ЖКК и городской среды Ульяновской области</w:t>
            </w:r>
            <w:r w:rsidR="00E97489" w:rsidRPr="002D4FE0">
              <w:rPr>
                <w:rFonts w:ascii="Times New Roman" w:hAnsi="Times New Roman"/>
                <w:sz w:val="28"/>
              </w:rPr>
              <w:t xml:space="preserve"> </w:t>
            </w:r>
          </w:p>
          <w:p w:rsidR="0021131E" w:rsidRPr="004E5CCB" w:rsidRDefault="0021131E" w:rsidP="00EF0744">
            <w:pPr>
              <w:pStyle w:val="a4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6" w:type="dxa"/>
          </w:tcPr>
          <w:p w:rsidR="0023797D" w:rsidRPr="00EE2D3D" w:rsidRDefault="000A283D" w:rsidP="000A283D">
            <w:pPr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EE2D3D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 xml:space="preserve">Распоряжение </w:t>
            </w:r>
            <w:r w:rsidRPr="00EE2D3D">
              <w:rPr>
                <w:rFonts w:ascii="Times New Roman" w:hAnsi="Times New Roman"/>
                <w:b/>
                <w:color w:val="002060"/>
                <w:sz w:val="28"/>
              </w:rPr>
              <w:t>Министерства энергетики, ЖКК и городской среды Ульяновской области № 228-од от 30.10.2020г.</w:t>
            </w:r>
          </w:p>
        </w:tc>
      </w:tr>
      <w:tr w:rsidR="00FA5C99" w:rsidRPr="002D4FE0" w:rsidTr="005772D2">
        <w:tc>
          <w:tcPr>
            <w:tcW w:w="6215" w:type="dxa"/>
            <w:gridSpan w:val="2"/>
          </w:tcPr>
          <w:p w:rsidR="00FA5C99" w:rsidRPr="007C159B" w:rsidRDefault="00FA5C99" w:rsidP="000A283D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</w:rPr>
            </w:pPr>
            <w:r w:rsidRPr="007C159B">
              <w:rPr>
                <w:rFonts w:ascii="Times New Roman" w:hAnsi="Times New Roman"/>
                <w:sz w:val="28"/>
              </w:rPr>
              <w:t xml:space="preserve">Полный электронный адрес места размещения проекта </w:t>
            </w:r>
            <w:r w:rsidR="000A283D">
              <w:rPr>
                <w:rFonts w:ascii="Times New Roman" w:hAnsi="Times New Roman"/>
                <w:sz w:val="28"/>
              </w:rPr>
              <w:t>изменений</w:t>
            </w:r>
            <w:r w:rsidRPr="007C159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proofErr w:type="gramStart"/>
            <w:r w:rsidRPr="007C159B">
              <w:rPr>
                <w:rFonts w:ascii="Times New Roman" w:hAnsi="Times New Roman"/>
                <w:sz w:val="28"/>
              </w:rPr>
              <w:t>изменений</w:t>
            </w:r>
            <w:proofErr w:type="spellEnd"/>
            <w:proofErr w:type="gramEnd"/>
            <w:r w:rsidRPr="007C159B">
              <w:rPr>
                <w:rFonts w:ascii="Times New Roman" w:hAnsi="Times New Roman"/>
                <w:sz w:val="28"/>
              </w:rPr>
              <w:t>, вносимых в инвестиционную программу (далее – проект ИПР), в информационно-телекоммуникационной сети «Интернет»</w:t>
            </w:r>
            <w:r w:rsidR="00DE7EA6" w:rsidRPr="007C159B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276" w:type="dxa"/>
          </w:tcPr>
          <w:p w:rsidR="00FA5C99" w:rsidRPr="00EE2D3D" w:rsidRDefault="00FA5C99" w:rsidP="0023797D">
            <w:pPr>
              <w:jc w:val="center"/>
              <w:rPr>
                <w:rFonts w:ascii="Times New Roman" w:hAnsi="Times New Roman" w:cs="Times New Roman"/>
                <w:b/>
                <w:color w:val="002060"/>
              </w:rPr>
            </w:pPr>
          </w:p>
          <w:p w:rsidR="000A283D" w:rsidRPr="00EE2D3D" w:rsidRDefault="000A283D" w:rsidP="0023797D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E2D3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http://www.oao-usk.ru/attachments/28/ad/ac/ip-2020g.pdf</w:t>
            </w:r>
          </w:p>
        </w:tc>
      </w:tr>
      <w:tr w:rsidR="00DE7EA6" w:rsidRPr="002D4FE0" w:rsidTr="005772D2">
        <w:tc>
          <w:tcPr>
            <w:tcW w:w="6215" w:type="dxa"/>
            <w:gridSpan w:val="2"/>
          </w:tcPr>
          <w:p w:rsidR="00DE7EA6" w:rsidRPr="007C159B" w:rsidRDefault="00DE7EA6" w:rsidP="0029068F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</w:rPr>
            </w:pPr>
            <w:r w:rsidRPr="007C159B">
              <w:rPr>
                <w:rFonts w:ascii="Times New Roman" w:hAnsi="Times New Roman"/>
                <w:sz w:val="28"/>
              </w:rPr>
              <w:t>Дата размещения информации, указанной в пункте 7.3</w:t>
            </w:r>
            <w:r w:rsidR="008C6467" w:rsidRPr="007C159B">
              <w:rPr>
                <w:rFonts w:ascii="Times New Roman" w:hAnsi="Times New Roman"/>
                <w:sz w:val="28"/>
              </w:rPr>
              <w:t xml:space="preserve"> настоящего заявления</w:t>
            </w:r>
            <w:r w:rsidRPr="007C159B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276" w:type="dxa"/>
          </w:tcPr>
          <w:p w:rsidR="00DE7EA6" w:rsidRPr="00EE2D3D" w:rsidRDefault="00EE2D3D" w:rsidP="0023797D">
            <w:pPr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EE2D3D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02.02</w:t>
            </w:r>
            <w:r w:rsidR="000A283D" w:rsidRPr="00EE2D3D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.2021г.</w:t>
            </w:r>
          </w:p>
        </w:tc>
      </w:tr>
      <w:tr w:rsidR="008B4197" w:rsidRPr="002D4FE0" w:rsidTr="00712545">
        <w:tc>
          <w:tcPr>
            <w:tcW w:w="10491" w:type="dxa"/>
            <w:gridSpan w:val="3"/>
          </w:tcPr>
          <w:p w:rsidR="008B4197" w:rsidRPr="008B4197" w:rsidRDefault="008B4197" w:rsidP="00B5759B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</w:rPr>
            </w:pPr>
            <w:r w:rsidRPr="002D4FE0">
              <w:rPr>
                <w:rFonts w:ascii="Times New Roman" w:hAnsi="Times New Roman"/>
                <w:sz w:val="28"/>
              </w:rPr>
              <w:t xml:space="preserve">Информация о планируемой </w:t>
            </w:r>
            <w:r w:rsidR="00B5759B">
              <w:rPr>
                <w:rFonts w:ascii="Times New Roman" w:hAnsi="Times New Roman"/>
                <w:sz w:val="28"/>
              </w:rPr>
              <w:t>Заявителем</w:t>
            </w:r>
            <w:r w:rsidRPr="002D4FE0"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Pr="002D4FE0">
              <w:rPr>
                <w:rFonts w:ascii="Times New Roman" w:hAnsi="Times New Roman"/>
                <w:sz w:val="28"/>
              </w:rPr>
              <w:t>продолжительности срока действия продления долгосрочного периода</w:t>
            </w:r>
            <w:proofErr w:type="gramEnd"/>
            <w:r w:rsidRPr="002D4FE0">
              <w:rPr>
                <w:rFonts w:ascii="Times New Roman" w:hAnsi="Times New Roman"/>
                <w:sz w:val="28"/>
              </w:rPr>
              <w:t xml:space="preserve"> регулирования, установленного в отношении </w:t>
            </w:r>
            <w:r w:rsidR="00B5759B">
              <w:rPr>
                <w:rFonts w:ascii="Times New Roman" w:hAnsi="Times New Roman"/>
                <w:sz w:val="28"/>
              </w:rPr>
              <w:t>Заявителя</w:t>
            </w:r>
            <w:r w:rsidRPr="002D4FE0">
              <w:rPr>
                <w:rFonts w:ascii="Times New Roman" w:hAnsi="Times New Roman"/>
                <w:sz w:val="28"/>
              </w:rPr>
              <w:t>, его обособленного структурного подразделения или территории, на которой он осуществляет свою деятельность</w:t>
            </w:r>
            <w:r w:rsidR="00B5759B" w:rsidRPr="006A6BBD">
              <w:rPr>
                <w:rStyle w:val="ad"/>
                <w:rFonts w:ascii="Times New Roman" w:hAnsi="Times New Roman"/>
                <w:sz w:val="28"/>
                <w:szCs w:val="28"/>
              </w:rPr>
              <w:endnoteReference w:id="2"/>
            </w:r>
            <w:r w:rsidRPr="002D4FE0">
              <w:rPr>
                <w:rFonts w:ascii="Times New Roman" w:hAnsi="Times New Roman"/>
                <w:sz w:val="28"/>
              </w:rPr>
              <w:t>.</w:t>
            </w:r>
          </w:p>
        </w:tc>
      </w:tr>
      <w:tr w:rsidR="00B474BE" w:rsidRPr="002D4FE0" w:rsidTr="00F93442">
        <w:tc>
          <w:tcPr>
            <w:tcW w:w="6215" w:type="dxa"/>
            <w:gridSpan w:val="2"/>
          </w:tcPr>
          <w:p w:rsidR="00B474BE" w:rsidRPr="002D4FE0" w:rsidRDefault="00B474BE" w:rsidP="00717CD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2D4FE0">
              <w:rPr>
                <w:rFonts w:ascii="Times New Roman" w:hAnsi="Times New Roman"/>
                <w:sz w:val="28"/>
              </w:rPr>
              <w:t xml:space="preserve">Государственное регулирование цен (тарифов) на продукцию (услуги) </w:t>
            </w:r>
            <w:r>
              <w:rPr>
                <w:rFonts w:ascii="Times New Roman" w:hAnsi="Times New Roman"/>
                <w:sz w:val="28"/>
              </w:rPr>
              <w:t>З</w:t>
            </w:r>
            <w:r w:rsidRPr="002D4FE0">
              <w:rPr>
                <w:rFonts w:ascii="Times New Roman" w:hAnsi="Times New Roman"/>
                <w:sz w:val="28"/>
              </w:rPr>
              <w:t xml:space="preserve">аявителя осуществляется на основе долгосрочных параметров регулирования и при внесении </w:t>
            </w:r>
            <w:r w:rsidRPr="002D4FE0">
              <w:rPr>
                <w:rFonts w:ascii="Times New Roman" w:hAnsi="Times New Roman"/>
                <w:sz w:val="28"/>
              </w:rPr>
              <w:lastRenderedPageBreak/>
              <w:t xml:space="preserve">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</w:t>
            </w:r>
            <w:r w:rsidR="00717CDA">
              <w:rPr>
                <w:rFonts w:ascii="Times New Roman" w:hAnsi="Times New Roman"/>
                <w:sz w:val="28"/>
              </w:rPr>
              <w:t>Заявителя</w:t>
            </w:r>
            <w:r w:rsidRPr="002D4FE0">
              <w:rPr>
                <w:rFonts w:ascii="Times New Roman" w:hAnsi="Times New Roman"/>
                <w:sz w:val="28"/>
              </w:rPr>
              <w:t>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  <w:proofErr w:type="gramEnd"/>
          </w:p>
        </w:tc>
        <w:tc>
          <w:tcPr>
            <w:tcW w:w="4276" w:type="dxa"/>
            <w:vAlign w:val="center"/>
          </w:tcPr>
          <w:p w:rsidR="00B474BE" w:rsidRPr="00977C14" w:rsidRDefault="00021AB9" w:rsidP="00F9344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B474BE" w:rsidRPr="00134EEF" w:rsidRDefault="00B474BE" w:rsidP="00F9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627D" w:rsidRPr="002D4FE0" w:rsidTr="00F93442">
        <w:tc>
          <w:tcPr>
            <w:tcW w:w="6215" w:type="dxa"/>
            <w:gridSpan w:val="2"/>
          </w:tcPr>
          <w:p w:rsidR="00E6627D" w:rsidRPr="002D4FE0" w:rsidRDefault="00F17D2F" w:rsidP="00B5759B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</w:rPr>
            </w:pPr>
            <w:r w:rsidRPr="002D4FE0">
              <w:rPr>
                <w:rFonts w:ascii="Times New Roman" w:hAnsi="Times New Roman"/>
                <w:sz w:val="28"/>
              </w:rPr>
              <w:lastRenderedPageBreak/>
              <w:t>Реквизиты решения органа исполнительной власти об установлении долгосрочных параметров регулирования (</w:t>
            </w:r>
            <w:r w:rsidR="003B5341">
              <w:rPr>
                <w:rFonts w:ascii="Times New Roman" w:hAnsi="Times New Roman"/>
                <w:sz w:val="28"/>
              </w:rPr>
              <w:t xml:space="preserve">указать </w:t>
            </w:r>
            <w:r w:rsidRPr="002D4FE0">
              <w:rPr>
                <w:rFonts w:ascii="Times New Roman" w:hAnsi="Times New Roman"/>
                <w:sz w:val="28"/>
              </w:rPr>
              <w:t xml:space="preserve">наименование органа исполнительной власти, дата и номер решения) на долгосрочный период регулирования, продление которого планируется </w:t>
            </w:r>
            <w:r w:rsidR="00F47DB1">
              <w:rPr>
                <w:rFonts w:ascii="Times New Roman" w:hAnsi="Times New Roman"/>
                <w:sz w:val="28"/>
              </w:rPr>
              <w:t>Заявителем</w:t>
            </w:r>
            <w:r w:rsidRPr="006A6BBD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276" w:type="dxa"/>
            <w:vAlign w:val="center"/>
          </w:tcPr>
          <w:p w:rsidR="00E6627D" w:rsidRPr="00067292" w:rsidRDefault="00F93442" w:rsidP="00F9344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57D31" w:rsidRPr="002D4FE0" w:rsidTr="00F93442">
        <w:tc>
          <w:tcPr>
            <w:tcW w:w="6215" w:type="dxa"/>
            <w:gridSpan w:val="2"/>
          </w:tcPr>
          <w:p w:rsidR="00C57D31" w:rsidRPr="00067292" w:rsidRDefault="008B4197" w:rsidP="00717CDA">
            <w:pPr>
              <w:pStyle w:val="a4"/>
              <w:numPr>
                <w:ilvl w:val="2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Pr="002D4FE0">
              <w:rPr>
                <w:rFonts w:ascii="Times New Roman" w:hAnsi="Times New Roman"/>
                <w:sz w:val="28"/>
              </w:rPr>
              <w:t>ланируем</w:t>
            </w:r>
            <w:r>
              <w:rPr>
                <w:rFonts w:ascii="Times New Roman" w:hAnsi="Times New Roman"/>
                <w:sz w:val="28"/>
              </w:rPr>
              <w:t>ая</w:t>
            </w:r>
            <w:r w:rsidRPr="002D4FE0">
              <w:rPr>
                <w:rFonts w:ascii="Times New Roman" w:hAnsi="Times New Roman"/>
                <w:sz w:val="28"/>
              </w:rPr>
              <w:t xml:space="preserve"> </w:t>
            </w:r>
            <w:r w:rsidR="00717CDA">
              <w:rPr>
                <w:rFonts w:ascii="Times New Roman" w:hAnsi="Times New Roman"/>
                <w:sz w:val="28"/>
              </w:rPr>
              <w:t>Заявителем</w:t>
            </w:r>
            <w:r>
              <w:rPr>
                <w:rFonts w:ascii="Times New Roman" w:hAnsi="Times New Roman"/>
                <w:sz w:val="28"/>
              </w:rPr>
              <w:t xml:space="preserve"> продолжительность</w:t>
            </w:r>
            <w:r w:rsidRPr="002D4FE0">
              <w:rPr>
                <w:rFonts w:ascii="Times New Roman" w:hAnsi="Times New Roman"/>
                <w:sz w:val="28"/>
              </w:rPr>
              <w:t xml:space="preserve"> срока действия продления долгосрочного периода регулирования</w:t>
            </w:r>
            <w:r w:rsidR="002B6080">
              <w:rPr>
                <w:rFonts w:ascii="Times New Roman" w:hAnsi="Times New Roman"/>
                <w:sz w:val="28"/>
              </w:rPr>
              <w:t>, установленного в соответствии с решением, указанным в пункте 8.1</w:t>
            </w:r>
            <w:r w:rsidR="0045565F">
              <w:rPr>
                <w:rFonts w:ascii="Times New Roman" w:hAnsi="Times New Roman"/>
                <w:sz w:val="28"/>
              </w:rPr>
              <w:t xml:space="preserve"> настоящего заявления</w:t>
            </w:r>
            <w:r w:rsidR="002B6080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276" w:type="dxa"/>
            <w:vAlign w:val="center"/>
          </w:tcPr>
          <w:p w:rsidR="00C57D31" w:rsidRDefault="00F93442" w:rsidP="00F9344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7D71" w:rsidRPr="002D4FE0" w:rsidTr="00F93442">
        <w:tc>
          <w:tcPr>
            <w:tcW w:w="6215" w:type="dxa"/>
            <w:gridSpan w:val="2"/>
          </w:tcPr>
          <w:p w:rsidR="00D47D71" w:rsidRPr="002D4FE0" w:rsidRDefault="00717CDA" w:rsidP="00712545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</w:rPr>
            </w:pPr>
            <w:r w:rsidRPr="002D4FE0">
              <w:rPr>
                <w:rFonts w:ascii="Times New Roman" w:hAnsi="Times New Roman"/>
                <w:sz w:val="28"/>
              </w:rPr>
              <w:t>Реквизиты решения органа исполнительной власти об установлении долгосрочных параметров регулирования (</w:t>
            </w:r>
            <w:r>
              <w:rPr>
                <w:rFonts w:ascii="Times New Roman" w:hAnsi="Times New Roman"/>
                <w:sz w:val="28"/>
              </w:rPr>
              <w:t xml:space="preserve">указать </w:t>
            </w:r>
            <w:r w:rsidRPr="002D4FE0">
              <w:rPr>
                <w:rFonts w:ascii="Times New Roman" w:hAnsi="Times New Roman"/>
                <w:sz w:val="28"/>
              </w:rPr>
              <w:t xml:space="preserve">наименование органа исполнительной власти, дата и номер решения) на долгосрочный период регулирования, продление которого планируется </w:t>
            </w:r>
            <w:r>
              <w:rPr>
                <w:rFonts w:ascii="Times New Roman" w:hAnsi="Times New Roman"/>
                <w:sz w:val="28"/>
              </w:rPr>
              <w:t>Заявителем</w:t>
            </w:r>
            <w:r w:rsidR="00D47D71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276" w:type="dxa"/>
            <w:vAlign w:val="center"/>
          </w:tcPr>
          <w:p w:rsidR="00D47D71" w:rsidRPr="00067292" w:rsidRDefault="00F93442" w:rsidP="00F9344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7D71" w:rsidRPr="002D4FE0" w:rsidTr="00F93442">
        <w:tc>
          <w:tcPr>
            <w:tcW w:w="6215" w:type="dxa"/>
            <w:gridSpan w:val="2"/>
          </w:tcPr>
          <w:p w:rsidR="00D47D71" w:rsidRPr="00067292" w:rsidRDefault="00D47D71" w:rsidP="00717CDA">
            <w:pPr>
              <w:pStyle w:val="a4"/>
              <w:numPr>
                <w:ilvl w:val="2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Pr="002D4FE0">
              <w:rPr>
                <w:rFonts w:ascii="Times New Roman" w:hAnsi="Times New Roman"/>
                <w:sz w:val="28"/>
              </w:rPr>
              <w:t>ланируем</w:t>
            </w:r>
            <w:r>
              <w:rPr>
                <w:rFonts w:ascii="Times New Roman" w:hAnsi="Times New Roman"/>
                <w:sz w:val="28"/>
              </w:rPr>
              <w:t>ая</w:t>
            </w:r>
            <w:r w:rsidRPr="002D4FE0">
              <w:rPr>
                <w:rFonts w:ascii="Times New Roman" w:hAnsi="Times New Roman"/>
                <w:sz w:val="28"/>
              </w:rPr>
              <w:t xml:space="preserve"> </w:t>
            </w:r>
            <w:r w:rsidR="00717CDA">
              <w:rPr>
                <w:rFonts w:ascii="Times New Roman" w:hAnsi="Times New Roman"/>
                <w:sz w:val="28"/>
              </w:rPr>
              <w:t>Заявителем</w:t>
            </w:r>
            <w:r>
              <w:rPr>
                <w:rFonts w:ascii="Times New Roman" w:hAnsi="Times New Roman"/>
                <w:sz w:val="28"/>
              </w:rPr>
              <w:t xml:space="preserve"> продолжительность</w:t>
            </w:r>
            <w:r w:rsidRPr="002D4FE0">
              <w:rPr>
                <w:rFonts w:ascii="Times New Roman" w:hAnsi="Times New Roman"/>
                <w:sz w:val="28"/>
              </w:rPr>
              <w:t xml:space="preserve"> срока действия продления долгосрочного периода регулирования</w:t>
            </w:r>
            <w:r>
              <w:rPr>
                <w:rFonts w:ascii="Times New Roman" w:hAnsi="Times New Roman"/>
                <w:sz w:val="28"/>
              </w:rPr>
              <w:t>, установленного в соответствии с решением, указанным в пункте 8.</w:t>
            </w:r>
            <w:r w:rsidR="00717CDA">
              <w:rPr>
                <w:rFonts w:ascii="Times New Roman" w:hAnsi="Times New Roman"/>
                <w:sz w:val="28"/>
              </w:rPr>
              <w:t>3</w:t>
            </w:r>
            <w:r w:rsidR="0045565F">
              <w:rPr>
                <w:rFonts w:ascii="Times New Roman" w:hAnsi="Times New Roman"/>
                <w:sz w:val="28"/>
              </w:rPr>
              <w:t xml:space="preserve"> настоящего заявления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276" w:type="dxa"/>
            <w:vAlign w:val="center"/>
          </w:tcPr>
          <w:p w:rsidR="00D47D71" w:rsidRDefault="00F93442" w:rsidP="00F9344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E322B" w:rsidRPr="002D4FE0" w:rsidTr="00712545">
        <w:tc>
          <w:tcPr>
            <w:tcW w:w="10491" w:type="dxa"/>
            <w:gridSpan w:val="3"/>
          </w:tcPr>
          <w:p w:rsidR="00DE322B" w:rsidRPr="008F5CFF" w:rsidRDefault="00DE322B" w:rsidP="005B3ED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ED2">
              <w:rPr>
                <w:rFonts w:ascii="Times New Roman" w:hAnsi="Times New Roman"/>
                <w:sz w:val="28"/>
              </w:rPr>
              <w:t>Информация об основаниях внесения изменений в инвестиционную программу Заявителя</w:t>
            </w:r>
          </w:p>
        </w:tc>
      </w:tr>
      <w:tr w:rsidR="00DE322B" w:rsidRPr="002D4FE0" w:rsidTr="005772D2">
        <w:tc>
          <w:tcPr>
            <w:tcW w:w="6215" w:type="dxa"/>
            <w:gridSpan w:val="2"/>
          </w:tcPr>
          <w:p w:rsidR="00DE322B" w:rsidRDefault="0069791B" w:rsidP="0069791B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</w:rPr>
            </w:pPr>
            <w:r w:rsidRPr="0069791B">
              <w:rPr>
                <w:rFonts w:ascii="Times New Roman" w:hAnsi="Times New Roman"/>
                <w:sz w:val="28"/>
              </w:rPr>
              <w:t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977:</w:t>
            </w:r>
          </w:p>
        </w:tc>
        <w:tc>
          <w:tcPr>
            <w:tcW w:w="4276" w:type="dxa"/>
          </w:tcPr>
          <w:p w:rsidR="00A77B76" w:rsidRDefault="00A77B76" w:rsidP="0069791B">
            <w:pPr>
              <w:pStyle w:val="ConsPlusNormal"/>
              <w:ind w:left="34"/>
              <w:jc w:val="center"/>
            </w:pPr>
          </w:p>
          <w:p w:rsidR="00A77B76" w:rsidRDefault="00A77B76" w:rsidP="0069791B">
            <w:pPr>
              <w:pStyle w:val="ConsPlusNormal"/>
              <w:ind w:left="34"/>
              <w:jc w:val="center"/>
            </w:pPr>
          </w:p>
          <w:p w:rsidR="00A77B76" w:rsidRDefault="00A77B76" w:rsidP="0069791B">
            <w:pPr>
              <w:pStyle w:val="ConsPlusNormal"/>
              <w:ind w:left="34"/>
              <w:jc w:val="center"/>
            </w:pPr>
          </w:p>
          <w:p w:rsidR="00DE322B" w:rsidRPr="00F61D46" w:rsidRDefault="00273727" w:rsidP="0069791B">
            <w:pPr>
              <w:pStyle w:val="ConsPlusNormal"/>
              <w:ind w:left="34"/>
              <w:jc w:val="center"/>
              <w:rPr>
                <w:lang w:val="en-US"/>
              </w:rPr>
            </w:pPr>
            <w:r>
              <w:t>Да</w:t>
            </w:r>
            <w:bookmarkStart w:id="0" w:name="_GoBack"/>
            <w:bookmarkEnd w:id="0"/>
          </w:p>
        </w:tc>
      </w:tr>
      <w:tr w:rsidR="0069791B" w:rsidRPr="002D4FE0" w:rsidTr="005772D2">
        <w:tc>
          <w:tcPr>
            <w:tcW w:w="6215" w:type="dxa"/>
            <w:gridSpan w:val="2"/>
          </w:tcPr>
          <w:p w:rsidR="00966963" w:rsidRPr="00A841F6" w:rsidRDefault="004E6FF7" w:rsidP="00966963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1F6">
              <w:rPr>
                <w:rFonts w:ascii="Times New Roman" w:hAnsi="Times New Roman" w:cs="Times New Roman"/>
                <w:sz w:val="28"/>
                <w:szCs w:val="28"/>
              </w:rPr>
              <w:t xml:space="preserve">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</w:t>
            </w:r>
            <w:r w:rsidRPr="00A84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электроэнергетики, утвержденных постановлением Правительства Российской Федерации от 01.12.2009 № 977</w:t>
            </w:r>
            <w:r w:rsidR="00DC5B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276" w:type="dxa"/>
          </w:tcPr>
          <w:p w:rsidR="00D5342F" w:rsidRDefault="00D5342F" w:rsidP="0069791B">
            <w:pPr>
              <w:pStyle w:val="ConsPlusNormal"/>
              <w:ind w:left="34"/>
              <w:jc w:val="center"/>
            </w:pPr>
          </w:p>
          <w:p w:rsidR="0069791B" w:rsidRPr="00977C14" w:rsidRDefault="00A841F6" w:rsidP="0069791B">
            <w:pPr>
              <w:pStyle w:val="ConsPlusNormal"/>
              <w:ind w:left="34"/>
              <w:jc w:val="center"/>
              <w:rPr>
                <w:vertAlign w:val="superscript"/>
              </w:rPr>
            </w:pPr>
            <w:r w:rsidRPr="00977C14">
              <w:t>Нет</w:t>
            </w:r>
          </w:p>
          <w:p w:rsidR="00FB09F2" w:rsidRPr="00977C14" w:rsidRDefault="00FB09F2" w:rsidP="0069791B">
            <w:pPr>
              <w:pStyle w:val="ConsPlusNormal"/>
              <w:ind w:left="34"/>
              <w:jc w:val="center"/>
              <w:rPr>
                <w:vertAlign w:val="superscript"/>
              </w:rPr>
            </w:pPr>
          </w:p>
          <w:p w:rsidR="00FB09F2" w:rsidRPr="00E40A58" w:rsidRDefault="00FB09F2" w:rsidP="00033EB7">
            <w:pPr>
              <w:pStyle w:val="ConsPlusNormal"/>
              <w:ind w:left="34"/>
              <w:jc w:val="center"/>
              <w:rPr>
                <w:u w:val="single"/>
              </w:rPr>
            </w:pPr>
          </w:p>
        </w:tc>
      </w:tr>
      <w:tr w:rsidR="004E6FF7" w:rsidRPr="002D4FE0" w:rsidTr="005772D2">
        <w:tc>
          <w:tcPr>
            <w:tcW w:w="6215" w:type="dxa"/>
            <w:gridSpan w:val="2"/>
          </w:tcPr>
          <w:p w:rsidR="004E6FF7" w:rsidRPr="00A841F6" w:rsidRDefault="00CE494A" w:rsidP="00CE494A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целях</w:t>
            </w:r>
            <w:r w:rsidR="009C6C2C" w:rsidRPr="00A841F6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9C6C2C" w:rsidRPr="00A841F6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и (или) закона субъекта Российской Федерации</w:t>
            </w:r>
            <w:r w:rsidR="00DC5B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276" w:type="dxa"/>
          </w:tcPr>
          <w:p w:rsidR="00966963" w:rsidRDefault="00966963" w:rsidP="0069791B">
            <w:pPr>
              <w:pStyle w:val="ConsPlusNormal"/>
              <w:ind w:left="34"/>
              <w:jc w:val="center"/>
              <w:rPr>
                <w:u w:val="single"/>
                <w:vertAlign w:val="superscript"/>
              </w:rPr>
            </w:pPr>
          </w:p>
          <w:p w:rsidR="004E6FF7" w:rsidRPr="003A2D55" w:rsidRDefault="003A2D55" w:rsidP="0069791B">
            <w:pPr>
              <w:pStyle w:val="ConsPlusNormal"/>
              <w:ind w:left="34"/>
              <w:jc w:val="center"/>
            </w:pPr>
            <w:r w:rsidRPr="003A2D55">
              <w:t>Да</w:t>
            </w:r>
          </w:p>
        </w:tc>
      </w:tr>
      <w:tr w:rsidR="009C6C2C" w:rsidRPr="002D4FE0" w:rsidTr="005772D2">
        <w:tc>
          <w:tcPr>
            <w:tcW w:w="6215" w:type="dxa"/>
            <w:gridSpan w:val="2"/>
          </w:tcPr>
          <w:p w:rsidR="009C6C2C" w:rsidRPr="00A841F6" w:rsidRDefault="00CE494A" w:rsidP="00CE494A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1F6">
              <w:rPr>
                <w:rFonts w:ascii="Times New Roman" w:hAnsi="Times New Roman" w:cs="Times New Roman"/>
                <w:sz w:val="28"/>
                <w:szCs w:val="28"/>
              </w:rPr>
              <w:t>в целях</w:t>
            </w:r>
            <w:r w:rsidR="009C6C2C" w:rsidRPr="00A841F6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9C6C2C" w:rsidRPr="00A841F6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Правительственной комиссии по вопросам развития электроэнергетики,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</w:t>
            </w:r>
            <w:r w:rsidR="00DC5B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276" w:type="dxa"/>
          </w:tcPr>
          <w:p w:rsidR="009C6C2C" w:rsidRPr="00977C14" w:rsidRDefault="00A841F6" w:rsidP="0069791B">
            <w:pPr>
              <w:pStyle w:val="ConsPlusNormal"/>
              <w:ind w:left="34"/>
              <w:jc w:val="center"/>
              <w:rPr>
                <w:vertAlign w:val="superscript"/>
              </w:rPr>
            </w:pPr>
            <w:r w:rsidRPr="00977C14">
              <w:t>Нет</w:t>
            </w:r>
          </w:p>
          <w:p w:rsidR="00EE0927" w:rsidRDefault="00EE0927" w:rsidP="0069791B">
            <w:pPr>
              <w:pStyle w:val="ConsPlusNormal"/>
              <w:ind w:left="34"/>
              <w:jc w:val="center"/>
              <w:rPr>
                <w:sz w:val="20"/>
                <w:szCs w:val="20"/>
              </w:rPr>
            </w:pPr>
          </w:p>
          <w:p w:rsidR="00DC5B74" w:rsidRPr="00DC5B74" w:rsidRDefault="00EE0927" w:rsidP="0069791B">
            <w:pPr>
              <w:pStyle w:val="ConsPlusNormal"/>
              <w:ind w:left="34"/>
              <w:jc w:val="center"/>
              <w:rPr>
                <w:u w:val="single"/>
              </w:rPr>
            </w:pPr>
            <w:r>
              <w:rPr>
                <w:sz w:val="20"/>
                <w:szCs w:val="20"/>
              </w:rPr>
              <w:t xml:space="preserve">(если указывается «Да», то заполняются </w:t>
            </w:r>
            <w:r w:rsidRPr="00E17F70">
              <w:rPr>
                <w:sz w:val="20"/>
                <w:szCs w:val="20"/>
              </w:rPr>
              <w:t xml:space="preserve"> реквизиты</w:t>
            </w:r>
            <w:r w:rsidR="001D3C93" w:rsidRPr="00E17F70">
              <w:rPr>
                <w:sz w:val="20"/>
                <w:szCs w:val="20"/>
              </w:rPr>
              <w:t xml:space="preserve"> решени</w:t>
            </w:r>
            <w:r w:rsidR="001D3C93">
              <w:rPr>
                <w:sz w:val="20"/>
                <w:szCs w:val="20"/>
              </w:rPr>
              <w:t>я</w:t>
            </w:r>
            <w:r w:rsidR="001D3C93" w:rsidRPr="00E17F70">
              <w:rPr>
                <w:sz w:val="20"/>
                <w:szCs w:val="20"/>
              </w:rPr>
              <w:t xml:space="preserve"> (номер и дату документа)</w:t>
            </w:r>
            <w:r w:rsidR="001D3C93">
              <w:rPr>
                <w:sz w:val="20"/>
                <w:szCs w:val="20"/>
              </w:rPr>
              <w:t>)</w:t>
            </w:r>
          </w:p>
        </w:tc>
      </w:tr>
      <w:tr w:rsidR="009C6C2C" w:rsidRPr="002D4FE0" w:rsidTr="005772D2">
        <w:tc>
          <w:tcPr>
            <w:tcW w:w="6215" w:type="dxa"/>
            <w:gridSpan w:val="2"/>
          </w:tcPr>
          <w:p w:rsidR="009C6C2C" w:rsidRPr="00A841F6" w:rsidRDefault="009C6C2C" w:rsidP="004E6FF7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1F6">
              <w:rPr>
                <w:rFonts w:ascii="Times New Roman" w:hAnsi="Times New Roman" w:cs="Times New Roman"/>
                <w:sz w:val="28"/>
                <w:szCs w:val="28"/>
              </w:rPr>
              <w:t>в целях предотвращения аварийной ситуации</w:t>
            </w:r>
            <w:r w:rsidR="00DC5B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276" w:type="dxa"/>
          </w:tcPr>
          <w:p w:rsidR="00A77B76" w:rsidRPr="00745F7C" w:rsidRDefault="00745F7C" w:rsidP="00745F7C">
            <w:pPr>
              <w:ind w:firstLine="57"/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45F7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783243" w:rsidRPr="00776CA7" w:rsidRDefault="00783243" w:rsidP="0069791B">
            <w:pPr>
              <w:pStyle w:val="ConsPlusNormal"/>
              <w:ind w:left="34"/>
              <w:jc w:val="center"/>
              <w:rPr>
                <w:color w:val="FF0000"/>
                <w:sz w:val="20"/>
                <w:szCs w:val="20"/>
              </w:rPr>
            </w:pPr>
          </w:p>
          <w:p w:rsidR="00F86546" w:rsidRPr="00E40A58" w:rsidRDefault="00F86546" w:rsidP="0069791B">
            <w:pPr>
              <w:pStyle w:val="ConsPlusNormal"/>
              <w:ind w:left="34"/>
              <w:jc w:val="center"/>
              <w:rPr>
                <w:u w:val="single"/>
              </w:rPr>
            </w:pPr>
            <w:r>
              <w:rPr>
                <w:sz w:val="20"/>
                <w:szCs w:val="20"/>
              </w:rPr>
              <w:t>(если указывается «Да», то описываются</w:t>
            </w:r>
            <w:r w:rsidRPr="00E17F70">
              <w:rPr>
                <w:sz w:val="20"/>
                <w:szCs w:val="20"/>
              </w:rPr>
              <w:t xml:space="preserve"> (кратко) основания внесения изменений в ин</w:t>
            </w:r>
            <w:r w:rsidR="00C27B71">
              <w:rPr>
                <w:sz w:val="20"/>
                <w:szCs w:val="20"/>
              </w:rPr>
              <w:t>вестиционную программу и указываются</w:t>
            </w:r>
            <w:r w:rsidRPr="00E17F70">
              <w:rPr>
                <w:sz w:val="20"/>
                <w:szCs w:val="20"/>
              </w:rPr>
              <w:t xml:space="preserve"> реквизиты документов (вид, наименование, номер и дата издания документа)</w:t>
            </w:r>
            <w:r w:rsidR="00C27B71">
              <w:rPr>
                <w:sz w:val="20"/>
                <w:szCs w:val="20"/>
              </w:rPr>
              <w:t>)</w:t>
            </w:r>
          </w:p>
        </w:tc>
      </w:tr>
      <w:tr w:rsidR="009C6C2C" w:rsidRPr="002D4FE0" w:rsidTr="005772D2">
        <w:tc>
          <w:tcPr>
            <w:tcW w:w="6215" w:type="dxa"/>
            <w:gridSpan w:val="2"/>
          </w:tcPr>
          <w:p w:rsidR="009C6C2C" w:rsidRPr="00A841F6" w:rsidRDefault="009C6C2C" w:rsidP="004E6FF7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1F6">
              <w:rPr>
                <w:rFonts w:ascii="Times New Roman" w:hAnsi="Times New Roman" w:cs="Times New Roman"/>
                <w:sz w:val="28"/>
                <w:szCs w:val="28"/>
              </w:rPr>
              <w:t>в целях устранения последствий аварийной ситуации</w:t>
            </w:r>
            <w:r w:rsidR="00DC5B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76" w:type="dxa"/>
          </w:tcPr>
          <w:p w:rsidR="009C6C2C" w:rsidRPr="00977C14" w:rsidRDefault="00A841F6" w:rsidP="0069791B">
            <w:pPr>
              <w:pStyle w:val="ConsPlusNormal"/>
              <w:ind w:left="34"/>
              <w:jc w:val="center"/>
              <w:rPr>
                <w:vertAlign w:val="superscript"/>
              </w:rPr>
            </w:pPr>
            <w:r w:rsidRPr="00977C14">
              <w:t>Нет</w:t>
            </w:r>
          </w:p>
          <w:p w:rsidR="00783243" w:rsidRDefault="00783243" w:rsidP="0069791B">
            <w:pPr>
              <w:pStyle w:val="ConsPlusNormal"/>
              <w:ind w:left="34"/>
              <w:jc w:val="center"/>
              <w:rPr>
                <w:sz w:val="20"/>
                <w:szCs w:val="20"/>
              </w:rPr>
            </w:pPr>
          </w:p>
          <w:p w:rsidR="00783243" w:rsidRPr="00E40A58" w:rsidRDefault="00783243" w:rsidP="0069791B">
            <w:pPr>
              <w:pStyle w:val="ConsPlusNormal"/>
              <w:ind w:left="34"/>
              <w:jc w:val="center"/>
              <w:rPr>
                <w:u w:val="single"/>
              </w:rPr>
            </w:pPr>
            <w:r>
              <w:rPr>
                <w:sz w:val="20"/>
                <w:szCs w:val="20"/>
              </w:rPr>
              <w:t>(если указывается «Да», то описываются</w:t>
            </w:r>
            <w:r w:rsidRPr="00E17F70">
              <w:rPr>
                <w:sz w:val="20"/>
                <w:szCs w:val="20"/>
              </w:rPr>
              <w:t xml:space="preserve"> (кратко) основания внесения изменений в ин</w:t>
            </w:r>
            <w:r>
              <w:rPr>
                <w:sz w:val="20"/>
                <w:szCs w:val="20"/>
              </w:rPr>
              <w:t>вестиционную программу и указываются</w:t>
            </w:r>
            <w:r w:rsidRPr="00E17F70">
              <w:rPr>
                <w:sz w:val="20"/>
                <w:szCs w:val="20"/>
              </w:rPr>
              <w:t xml:space="preserve"> реквизиты документов (вид, наименование, номер и дата издания документа)</w:t>
            </w:r>
            <w:r>
              <w:rPr>
                <w:sz w:val="20"/>
                <w:szCs w:val="20"/>
              </w:rPr>
              <w:t>)</w:t>
            </w:r>
          </w:p>
        </w:tc>
      </w:tr>
      <w:tr w:rsidR="00105F1C" w:rsidRPr="002D4FE0" w:rsidTr="005772D2">
        <w:tc>
          <w:tcPr>
            <w:tcW w:w="6215" w:type="dxa"/>
            <w:gridSpan w:val="2"/>
          </w:tcPr>
          <w:p w:rsidR="00105F1C" w:rsidRPr="00A841F6" w:rsidRDefault="00B50D7B" w:rsidP="00B50D7B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 xml:space="preserve">Проект изменений, вносимых в инвестиционную программу, подготовлен Заявителем исключительно во исполнение документов и (или) в целях,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E494A">
              <w:rPr>
                <w:rFonts w:ascii="Times New Roman" w:hAnsi="Times New Roman" w:cs="Times New Roman"/>
                <w:sz w:val="28"/>
                <w:szCs w:val="28"/>
              </w:rPr>
              <w:t>пунктах 9.1 – 9.1.5</w:t>
            </w:r>
            <w:r w:rsidR="00795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5EA">
              <w:rPr>
                <w:rFonts w:ascii="Times New Roman" w:hAnsi="Times New Roman"/>
                <w:sz w:val="28"/>
              </w:rPr>
              <w:t>настоящего заявления</w:t>
            </w: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, и не содержит иных изменений</w:t>
            </w:r>
            <w:r w:rsidR="00CE49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76" w:type="dxa"/>
          </w:tcPr>
          <w:p w:rsidR="00A77B76" w:rsidRDefault="00A77B76" w:rsidP="00A77B76">
            <w:pPr>
              <w:pStyle w:val="ConsPlusNormal"/>
              <w:ind w:left="34"/>
              <w:jc w:val="center"/>
            </w:pPr>
          </w:p>
          <w:p w:rsidR="00A77B76" w:rsidRDefault="00A77B76" w:rsidP="00A77B76">
            <w:pPr>
              <w:pStyle w:val="ConsPlusNormal"/>
              <w:ind w:left="34"/>
              <w:jc w:val="center"/>
            </w:pPr>
          </w:p>
          <w:p w:rsidR="00105F1C" w:rsidRPr="003A2D55" w:rsidRDefault="00CE494A" w:rsidP="00A77B76">
            <w:pPr>
              <w:pStyle w:val="ConsPlusNormal"/>
              <w:ind w:left="34"/>
              <w:jc w:val="center"/>
              <w:rPr>
                <w:u w:val="single"/>
              </w:rPr>
            </w:pPr>
            <w:r w:rsidRPr="003A2D55">
              <w:t>Да</w:t>
            </w:r>
          </w:p>
        </w:tc>
      </w:tr>
      <w:tr w:rsidR="00AD4046" w:rsidRPr="002D4FE0" w:rsidTr="001545C5">
        <w:tc>
          <w:tcPr>
            <w:tcW w:w="10491" w:type="dxa"/>
            <w:gridSpan w:val="3"/>
          </w:tcPr>
          <w:p w:rsidR="00AD4046" w:rsidRPr="002D4FE0" w:rsidRDefault="008F5CFF" w:rsidP="003A4841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Информация </w:t>
            </w:r>
            <w:r w:rsidR="003A4841">
              <w:rPr>
                <w:rFonts w:ascii="Times New Roman" w:hAnsi="Times New Roman"/>
                <w:sz w:val="28"/>
              </w:rPr>
              <w:t xml:space="preserve">о </w:t>
            </w:r>
            <w:r w:rsidR="003A4841" w:rsidRPr="003A4841">
              <w:rPr>
                <w:rFonts w:ascii="Times New Roman" w:hAnsi="Times New Roman"/>
                <w:sz w:val="28"/>
              </w:rPr>
              <w:t>наличии в проекте ИПР инвестиционных проектов, указанных в подпунктах «в», «е» и «ж» пункта 18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AD4046" w:rsidRPr="002D4FE0" w:rsidTr="005772D2">
        <w:tc>
          <w:tcPr>
            <w:tcW w:w="6215" w:type="dxa"/>
            <w:gridSpan w:val="2"/>
          </w:tcPr>
          <w:p w:rsidR="00AD4046" w:rsidRPr="002D4FE0" w:rsidRDefault="00D977B4" w:rsidP="00C92606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</w:pPr>
            <w:r>
              <w:t>С</w:t>
            </w:r>
            <w:r w:rsidR="003A4841">
              <w:t>троительство</w:t>
            </w:r>
            <w:r w:rsidR="003A4841" w:rsidRPr="008F5CFF">
              <w:t xml:space="preserve"> (реконструкци</w:t>
            </w:r>
            <w:r w:rsidR="003A4841">
              <w:t>я</w:t>
            </w:r>
            <w:r w:rsidR="003A4841" w:rsidRPr="008F5CFF">
              <w:t>, модернизаци</w:t>
            </w:r>
            <w:r w:rsidR="003A4841">
              <w:t>я</w:t>
            </w:r>
            <w:r w:rsidR="003A4841" w:rsidRPr="008F5CFF">
              <w:t>, техническо</w:t>
            </w:r>
            <w:r w:rsidR="003A4841">
              <w:t>е</w:t>
            </w:r>
            <w:r w:rsidR="003A4841" w:rsidRPr="008F5CFF">
              <w:t xml:space="preserve"> перевооружени</w:t>
            </w:r>
            <w:r w:rsidR="003A4841">
              <w:t>е</w:t>
            </w:r>
            <w:r w:rsidR="003A4841" w:rsidRPr="008F5CFF">
              <w:t>) объектов (энергоблоков) атомных электростанций;</w:t>
            </w:r>
          </w:p>
        </w:tc>
        <w:tc>
          <w:tcPr>
            <w:tcW w:w="4276" w:type="dxa"/>
          </w:tcPr>
          <w:p w:rsidR="00E648B9" w:rsidRPr="00A062A7" w:rsidRDefault="00D524DC" w:rsidP="001E08FC">
            <w:pPr>
              <w:pStyle w:val="ConsPlusNormal"/>
              <w:ind w:left="34"/>
              <w:jc w:val="center"/>
            </w:pPr>
            <w:r>
              <w:t>-</w:t>
            </w:r>
          </w:p>
        </w:tc>
      </w:tr>
      <w:tr w:rsidR="003A4841" w:rsidRPr="002D4FE0" w:rsidTr="005772D2">
        <w:tc>
          <w:tcPr>
            <w:tcW w:w="6215" w:type="dxa"/>
            <w:gridSpan w:val="2"/>
          </w:tcPr>
          <w:p w:rsidR="003A4841" w:rsidRDefault="00D977B4" w:rsidP="00C92606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</w:pPr>
            <w:r>
              <w:t>О</w:t>
            </w:r>
            <w:r w:rsidR="00C92606">
              <w:t>беспечение</w:t>
            </w:r>
            <w:r w:rsidR="00EF0744" w:rsidRPr="008F5CFF">
              <w:t xml:space="preserve"> передачи электрической энергии (мощности) объектов (энергоблоков) атомных электростанций по единой национальной (общероссийской) электрической сети и (или) обеспечени</w:t>
            </w:r>
            <w:r w:rsidR="00C92606">
              <w:t>е</w:t>
            </w:r>
            <w:r w:rsidR="00EF0744" w:rsidRPr="008F5CFF">
              <w:t xml:space="preserve"> надежности работы атомных электростанций совместно с единой национальной (общероссийской) электрической сетью;</w:t>
            </w:r>
          </w:p>
        </w:tc>
        <w:tc>
          <w:tcPr>
            <w:tcW w:w="4276" w:type="dxa"/>
          </w:tcPr>
          <w:p w:rsidR="003A4841" w:rsidRPr="00977C14" w:rsidRDefault="00D524DC" w:rsidP="001E08FC">
            <w:pPr>
              <w:pStyle w:val="ConsPlusNormal"/>
              <w:ind w:left="34"/>
              <w:jc w:val="center"/>
            </w:pPr>
            <w:r>
              <w:t>-</w:t>
            </w:r>
          </w:p>
        </w:tc>
      </w:tr>
      <w:tr w:rsidR="003A4841" w:rsidRPr="002D4FE0" w:rsidTr="005772D2">
        <w:tc>
          <w:tcPr>
            <w:tcW w:w="6215" w:type="dxa"/>
            <w:gridSpan w:val="2"/>
          </w:tcPr>
          <w:p w:rsidR="003A4841" w:rsidRDefault="00D977B4" w:rsidP="00C92606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</w:pPr>
            <w:r>
              <w:t>С</w:t>
            </w:r>
            <w:r w:rsidR="00EF0744" w:rsidRPr="008F5CFF">
              <w:t xml:space="preserve">троительство (реконструкция, модернизация, техническое перевооружение и </w:t>
            </w:r>
            <w:r w:rsidR="00EF0744" w:rsidRPr="008F5CFF">
              <w:lastRenderedPageBreak/>
              <w:t xml:space="preserve">(или) демонтаж) объектов </w:t>
            </w:r>
            <w:proofErr w:type="spellStart"/>
            <w:r w:rsidR="00EF0744" w:rsidRPr="008F5CFF">
              <w:t>электросетевого</w:t>
            </w:r>
            <w:proofErr w:type="spellEnd"/>
            <w:r w:rsidR="00EF0744" w:rsidRPr="008F5CFF">
              <w:t xml:space="preserve"> хозяйства, проектный номинальный класс напряжения которых составляет 110 кВ и выше;</w:t>
            </w:r>
          </w:p>
        </w:tc>
        <w:tc>
          <w:tcPr>
            <w:tcW w:w="4276" w:type="dxa"/>
          </w:tcPr>
          <w:p w:rsidR="003A4841" w:rsidRPr="00977C14" w:rsidRDefault="00D524DC" w:rsidP="001E08FC">
            <w:pPr>
              <w:pStyle w:val="ConsPlusNormal"/>
              <w:ind w:left="34"/>
              <w:jc w:val="center"/>
            </w:pPr>
            <w:r>
              <w:lastRenderedPageBreak/>
              <w:t>-</w:t>
            </w:r>
          </w:p>
        </w:tc>
      </w:tr>
      <w:tr w:rsidR="003A4841" w:rsidRPr="002D4FE0" w:rsidTr="005772D2">
        <w:tc>
          <w:tcPr>
            <w:tcW w:w="6215" w:type="dxa"/>
            <w:gridSpan w:val="2"/>
          </w:tcPr>
          <w:p w:rsidR="003A4841" w:rsidRDefault="00D977B4" w:rsidP="00C92606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</w:pPr>
            <w:r>
              <w:lastRenderedPageBreak/>
              <w:t>С</w:t>
            </w:r>
            <w:r w:rsidR="00EF0744" w:rsidRPr="008F5CFF">
              <w:t>троительство объектов по производству электрической энергии, установленная генерирующая мощность 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выше;</w:t>
            </w:r>
          </w:p>
        </w:tc>
        <w:tc>
          <w:tcPr>
            <w:tcW w:w="4276" w:type="dxa"/>
          </w:tcPr>
          <w:p w:rsidR="003A4841" w:rsidRPr="00977C14" w:rsidRDefault="00D524DC" w:rsidP="001E08FC">
            <w:pPr>
              <w:pStyle w:val="ConsPlusNormal"/>
              <w:ind w:left="34"/>
              <w:jc w:val="center"/>
            </w:pPr>
            <w:r>
              <w:t>-</w:t>
            </w:r>
          </w:p>
        </w:tc>
      </w:tr>
      <w:tr w:rsidR="003A4841" w:rsidRPr="002D4FE0" w:rsidTr="005772D2">
        <w:tc>
          <w:tcPr>
            <w:tcW w:w="6215" w:type="dxa"/>
            <w:gridSpan w:val="2"/>
          </w:tcPr>
          <w:p w:rsidR="003A4841" w:rsidRDefault="00D977B4" w:rsidP="00AE7710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</w:pPr>
            <w:r>
              <w:t>С</w:t>
            </w:r>
            <w:r w:rsidR="00EF0744" w:rsidRPr="008F5CFF">
              <w:t xml:space="preserve">троительство (реконструкция, модернизация, техническое перевооружение и (или) демонтаж) объектов </w:t>
            </w:r>
            <w:proofErr w:type="spellStart"/>
            <w:r w:rsidR="00EF0744" w:rsidRPr="008F5CFF">
              <w:t>электросетевого</w:t>
            </w:r>
            <w:proofErr w:type="spellEnd"/>
            <w:r w:rsidR="00EF0744" w:rsidRPr="008F5CFF">
              <w:t xml:space="preserve"> хозяйства, объектов по производству электрической энергии в пределах </w:t>
            </w:r>
            <w:r w:rsidR="00AE7710">
              <w:t xml:space="preserve">следующих </w:t>
            </w:r>
            <w:r w:rsidR="00EF0744" w:rsidRPr="008F5CFF">
              <w:t>технологически изолированн</w:t>
            </w:r>
            <w:r w:rsidR="00AE7710">
              <w:t>ых</w:t>
            </w:r>
            <w:r w:rsidR="00EF0744" w:rsidRPr="008F5CFF">
              <w:t xml:space="preserve"> территориальн</w:t>
            </w:r>
            <w:r w:rsidR="00AE7710">
              <w:t>ых</w:t>
            </w:r>
            <w:r w:rsidR="00EF0744" w:rsidRPr="008F5CFF">
              <w:t xml:space="preserve"> электроэнергетическ</w:t>
            </w:r>
            <w:r w:rsidR="00AE7710">
              <w:t>их систем:</w:t>
            </w:r>
          </w:p>
        </w:tc>
        <w:tc>
          <w:tcPr>
            <w:tcW w:w="4276" w:type="dxa"/>
          </w:tcPr>
          <w:p w:rsidR="003A4841" w:rsidRPr="00977C14" w:rsidRDefault="00D524DC" w:rsidP="001E08FC">
            <w:pPr>
              <w:pStyle w:val="ConsPlusNormal"/>
              <w:ind w:left="34"/>
              <w:jc w:val="center"/>
            </w:pPr>
            <w:r>
              <w:t>-</w:t>
            </w:r>
          </w:p>
        </w:tc>
      </w:tr>
      <w:tr w:rsidR="00D977B4" w:rsidRPr="002D4FE0" w:rsidTr="005772D2">
        <w:tc>
          <w:tcPr>
            <w:tcW w:w="6215" w:type="dxa"/>
            <w:gridSpan w:val="2"/>
          </w:tcPr>
          <w:p w:rsidR="00D977B4" w:rsidRDefault="00D977B4" w:rsidP="00D977B4">
            <w:pPr>
              <w:pStyle w:val="ConsPlusNormal"/>
              <w:numPr>
                <w:ilvl w:val="2"/>
                <w:numId w:val="3"/>
              </w:numPr>
              <w:ind w:left="0" w:firstLine="743"/>
              <w:jc w:val="both"/>
            </w:pPr>
            <w:r w:rsidRPr="008F5CFF">
              <w:t>Электроэнергетическая система Камчатского края, территория которой является зоной диспетчерской ответственности ПАО «</w:t>
            </w:r>
            <w:proofErr w:type="spellStart"/>
            <w:r w:rsidRPr="008F5CFF">
              <w:t>Камчатскэнерго</w:t>
            </w:r>
            <w:proofErr w:type="spellEnd"/>
            <w:r w:rsidRPr="008F5CFF">
              <w:t>»</w:t>
            </w:r>
            <w:r>
              <w:t>;</w:t>
            </w:r>
          </w:p>
        </w:tc>
        <w:tc>
          <w:tcPr>
            <w:tcW w:w="4276" w:type="dxa"/>
          </w:tcPr>
          <w:p w:rsidR="00D977B4" w:rsidRPr="00977C14" w:rsidRDefault="00D524DC" w:rsidP="001E08FC">
            <w:pPr>
              <w:pStyle w:val="ConsPlusNormal"/>
              <w:ind w:left="34"/>
              <w:jc w:val="center"/>
            </w:pPr>
            <w:r>
              <w:t>-</w:t>
            </w:r>
          </w:p>
        </w:tc>
      </w:tr>
      <w:tr w:rsidR="00E97489" w:rsidRPr="002D4FE0" w:rsidTr="005772D2">
        <w:tc>
          <w:tcPr>
            <w:tcW w:w="6215" w:type="dxa"/>
            <w:gridSpan w:val="2"/>
          </w:tcPr>
          <w:p w:rsidR="00E97489" w:rsidRPr="00D977B4" w:rsidRDefault="00D977B4" w:rsidP="00D977B4">
            <w:pPr>
              <w:pStyle w:val="ConsPlusNormal"/>
              <w:numPr>
                <w:ilvl w:val="2"/>
                <w:numId w:val="3"/>
              </w:numPr>
              <w:ind w:left="0" w:firstLine="743"/>
              <w:jc w:val="both"/>
            </w:pPr>
            <w:r w:rsidRPr="008F5CFF">
              <w:t>Электроэнергетическая система Магаданской области, территория которой является зоной диспетчерской ответственности ПАО «</w:t>
            </w:r>
            <w:proofErr w:type="spellStart"/>
            <w:r w:rsidRPr="008F5CFF">
              <w:t>Магаданэнерго</w:t>
            </w:r>
            <w:proofErr w:type="spellEnd"/>
            <w:r w:rsidRPr="008F5CFF">
              <w:t>»</w:t>
            </w:r>
            <w:r>
              <w:t>;</w:t>
            </w:r>
          </w:p>
        </w:tc>
        <w:tc>
          <w:tcPr>
            <w:tcW w:w="4276" w:type="dxa"/>
          </w:tcPr>
          <w:p w:rsidR="00115D20" w:rsidRPr="00977C14" w:rsidRDefault="00D524DC" w:rsidP="001E08FC">
            <w:pPr>
              <w:pStyle w:val="ConsPlusNormal"/>
              <w:ind w:left="34"/>
              <w:jc w:val="center"/>
              <w:rPr>
                <w:sz w:val="24"/>
              </w:rPr>
            </w:pPr>
            <w:r>
              <w:t>-</w:t>
            </w:r>
          </w:p>
        </w:tc>
      </w:tr>
      <w:tr w:rsidR="00D977B4" w:rsidRPr="002D4FE0" w:rsidTr="005772D2">
        <w:tc>
          <w:tcPr>
            <w:tcW w:w="6215" w:type="dxa"/>
            <w:gridSpan w:val="2"/>
          </w:tcPr>
          <w:p w:rsidR="00D977B4" w:rsidRPr="00D977B4" w:rsidRDefault="00D977B4" w:rsidP="00D977B4">
            <w:pPr>
              <w:pStyle w:val="ConsPlusNormal"/>
              <w:numPr>
                <w:ilvl w:val="2"/>
                <w:numId w:val="3"/>
              </w:numPr>
              <w:ind w:left="0" w:firstLine="743"/>
              <w:jc w:val="both"/>
            </w:pPr>
            <w:r w:rsidRPr="008F5CFF">
              <w:t>Западный район электроэнергетической системы Республики Саха (Якутия) (</w:t>
            </w:r>
            <w:proofErr w:type="spellStart"/>
            <w:r w:rsidRPr="008F5CFF">
              <w:t>Мирнинский</w:t>
            </w:r>
            <w:proofErr w:type="spellEnd"/>
            <w:r w:rsidRPr="008F5CFF">
              <w:t xml:space="preserve"> и Ленский районы, </w:t>
            </w:r>
            <w:proofErr w:type="spellStart"/>
            <w:r w:rsidRPr="008F5CFF">
              <w:t>Сунтарский</w:t>
            </w:r>
            <w:proofErr w:type="spellEnd"/>
            <w:r w:rsidRPr="008F5CFF">
              <w:t xml:space="preserve">, </w:t>
            </w:r>
            <w:proofErr w:type="spellStart"/>
            <w:r w:rsidRPr="008F5CFF">
              <w:t>Нюрбинский</w:t>
            </w:r>
            <w:proofErr w:type="spellEnd"/>
            <w:r w:rsidRPr="008F5CFF">
              <w:t xml:space="preserve">, Вилюйский и </w:t>
            </w:r>
            <w:proofErr w:type="spellStart"/>
            <w:r w:rsidRPr="008F5CFF">
              <w:t>Верхневилюйский</w:t>
            </w:r>
            <w:proofErr w:type="spellEnd"/>
            <w:r w:rsidRPr="008F5CFF">
              <w:t xml:space="preserve"> улусы (районы)), территория которого является зоной диспетчерской ответственности ПАО «</w:t>
            </w:r>
            <w:proofErr w:type="spellStart"/>
            <w:r w:rsidRPr="008F5CFF">
              <w:t>Якутскэнерго</w:t>
            </w:r>
            <w:proofErr w:type="spellEnd"/>
            <w:r w:rsidRPr="008F5CFF">
              <w:t>»</w:t>
            </w:r>
            <w:r>
              <w:t>;</w:t>
            </w:r>
          </w:p>
        </w:tc>
        <w:tc>
          <w:tcPr>
            <w:tcW w:w="4276" w:type="dxa"/>
          </w:tcPr>
          <w:p w:rsidR="00D977B4" w:rsidRPr="00977C14" w:rsidRDefault="00D524DC" w:rsidP="001E08FC">
            <w:pPr>
              <w:pStyle w:val="ConsPlusNormal"/>
              <w:ind w:left="34"/>
              <w:jc w:val="center"/>
              <w:rPr>
                <w:sz w:val="24"/>
              </w:rPr>
            </w:pPr>
            <w:r>
              <w:t>-</w:t>
            </w:r>
          </w:p>
        </w:tc>
      </w:tr>
      <w:tr w:rsidR="00D977B4" w:rsidRPr="002D4FE0" w:rsidTr="005772D2">
        <w:tc>
          <w:tcPr>
            <w:tcW w:w="6215" w:type="dxa"/>
            <w:gridSpan w:val="2"/>
          </w:tcPr>
          <w:p w:rsidR="00D977B4" w:rsidRPr="00D977B4" w:rsidRDefault="00D977B4" w:rsidP="00D977B4">
            <w:pPr>
              <w:pStyle w:val="ConsPlusNormal"/>
              <w:numPr>
                <w:ilvl w:val="2"/>
                <w:numId w:val="3"/>
              </w:numPr>
              <w:ind w:left="0" w:firstLine="743"/>
              <w:jc w:val="both"/>
            </w:pPr>
            <w:r w:rsidRPr="008F5CFF">
              <w:t xml:space="preserve">Центральный район электроэнергетической системы Республики Саха (Якутия) (Горный, </w:t>
            </w:r>
            <w:proofErr w:type="spellStart"/>
            <w:r w:rsidRPr="008F5CFF">
              <w:t>Хангаласский</w:t>
            </w:r>
            <w:proofErr w:type="spellEnd"/>
            <w:r w:rsidRPr="008F5CFF">
              <w:t xml:space="preserve">, </w:t>
            </w:r>
            <w:proofErr w:type="spellStart"/>
            <w:r w:rsidRPr="008F5CFF">
              <w:t>Мегино-Кангаласский</w:t>
            </w:r>
            <w:proofErr w:type="spellEnd"/>
            <w:r w:rsidRPr="008F5CFF">
              <w:t xml:space="preserve">, </w:t>
            </w:r>
            <w:proofErr w:type="spellStart"/>
            <w:r w:rsidRPr="008F5CFF">
              <w:t>Амгинский</w:t>
            </w:r>
            <w:proofErr w:type="spellEnd"/>
            <w:r w:rsidRPr="008F5CFF">
              <w:t xml:space="preserve">, </w:t>
            </w:r>
            <w:proofErr w:type="spellStart"/>
            <w:r w:rsidRPr="008F5CFF">
              <w:t>Чурапчинский</w:t>
            </w:r>
            <w:proofErr w:type="spellEnd"/>
            <w:r w:rsidRPr="008F5CFF">
              <w:t xml:space="preserve">, </w:t>
            </w:r>
            <w:proofErr w:type="spellStart"/>
            <w:r w:rsidRPr="008F5CFF">
              <w:t>Усть-Алданский</w:t>
            </w:r>
            <w:proofErr w:type="spellEnd"/>
            <w:r w:rsidRPr="008F5CFF">
              <w:t xml:space="preserve">, </w:t>
            </w:r>
            <w:proofErr w:type="spellStart"/>
            <w:r w:rsidRPr="008F5CFF">
              <w:t>Таттинский</w:t>
            </w:r>
            <w:proofErr w:type="spellEnd"/>
            <w:r w:rsidRPr="008F5CFF">
              <w:t xml:space="preserve">, </w:t>
            </w:r>
            <w:proofErr w:type="spellStart"/>
            <w:r w:rsidRPr="008F5CFF">
              <w:t>Томпонский</w:t>
            </w:r>
            <w:proofErr w:type="spellEnd"/>
            <w:r w:rsidRPr="008F5CFF">
              <w:t xml:space="preserve"> и </w:t>
            </w:r>
            <w:proofErr w:type="spellStart"/>
            <w:r w:rsidRPr="008F5CFF">
              <w:t>Намский</w:t>
            </w:r>
            <w:proofErr w:type="spellEnd"/>
            <w:r w:rsidRPr="008F5CFF">
              <w:t xml:space="preserve"> улусы (районы), </w:t>
            </w:r>
            <w:proofErr w:type="gramStart"/>
            <w:r w:rsidRPr="008F5CFF">
              <w:t>г</w:t>
            </w:r>
            <w:proofErr w:type="gramEnd"/>
            <w:r w:rsidRPr="008F5CFF">
              <w:t>. Якутск), территория которого является зоной диспетчерской ответственности ПАО «</w:t>
            </w:r>
            <w:proofErr w:type="spellStart"/>
            <w:r w:rsidRPr="008F5CFF">
              <w:t>Якутскэнерго</w:t>
            </w:r>
            <w:proofErr w:type="spellEnd"/>
            <w:r w:rsidRPr="008F5CFF">
              <w:t>»</w:t>
            </w:r>
            <w:r>
              <w:t>;</w:t>
            </w:r>
          </w:p>
        </w:tc>
        <w:tc>
          <w:tcPr>
            <w:tcW w:w="4276" w:type="dxa"/>
          </w:tcPr>
          <w:p w:rsidR="00D977B4" w:rsidRPr="00977C14" w:rsidRDefault="00D524DC" w:rsidP="001E08FC">
            <w:pPr>
              <w:pStyle w:val="ConsPlusNormal"/>
              <w:ind w:left="34"/>
              <w:jc w:val="center"/>
              <w:rPr>
                <w:sz w:val="24"/>
              </w:rPr>
            </w:pPr>
            <w:r>
              <w:t>-</w:t>
            </w:r>
          </w:p>
        </w:tc>
      </w:tr>
      <w:tr w:rsidR="00D977B4" w:rsidRPr="002D4FE0" w:rsidTr="005772D2">
        <w:tc>
          <w:tcPr>
            <w:tcW w:w="6215" w:type="dxa"/>
            <w:gridSpan w:val="2"/>
          </w:tcPr>
          <w:p w:rsidR="00D977B4" w:rsidRPr="00D977B4" w:rsidRDefault="00D977B4" w:rsidP="00D977B4">
            <w:pPr>
              <w:pStyle w:val="ConsPlusNormal"/>
              <w:numPr>
                <w:ilvl w:val="2"/>
                <w:numId w:val="3"/>
              </w:numPr>
              <w:ind w:left="0" w:firstLine="743"/>
              <w:jc w:val="both"/>
            </w:pPr>
            <w:r w:rsidRPr="008F5CFF">
              <w:t>Электроэнергетическая система Сахалинской области, территория которой является зоной диспетчерской ответственности ОАО «</w:t>
            </w:r>
            <w:proofErr w:type="spellStart"/>
            <w:r w:rsidRPr="008F5CFF">
              <w:t>Сахалинэнерго</w:t>
            </w:r>
            <w:proofErr w:type="spellEnd"/>
            <w:r w:rsidRPr="008F5CFF">
              <w:t>»</w:t>
            </w:r>
            <w:r>
              <w:t>;</w:t>
            </w:r>
          </w:p>
        </w:tc>
        <w:tc>
          <w:tcPr>
            <w:tcW w:w="4276" w:type="dxa"/>
          </w:tcPr>
          <w:p w:rsidR="00D977B4" w:rsidRPr="00977C14" w:rsidRDefault="00D524DC" w:rsidP="001E08FC">
            <w:pPr>
              <w:pStyle w:val="ConsPlusNormal"/>
              <w:ind w:left="34"/>
              <w:jc w:val="center"/>
              <w:rPr>
                <w:sz w:val="24"/>
              </w:rPr>
            </w:pPr>
            <w:r>
              <w:t>-</w:t>
            </w:r>
          </w:p>
        </w:tc>
      </w:tr>
      <w:tr w:rsidR="00D977B4" w:rsidRPr="002D4FE0" w:rsidTr="005772D2">
        <w:tc>
          <w:tcPr>
            <w:tcW w:w="6215" w:type="dxa"/>
            <w:gridSpan w:val="2"/>
          </w:tcPr>
          <w:p w:rsidR="00D977B4" w:rsidRPr="00D977B4" w:rsidRDefault="00D977B4" w:rsidP="00D977B4">
            <w:pPr>
              <w:pStyle w:val="ConsPlusNormal"/>
              <w:numPr>
                <w:ilvl w:val="2"/>
                <w:numId w:val="3"/>
              </w:numPr>
              <w:ind w:left="0" w:firstLine="743"/>
              <w:jc w:val="both"/>
            </w:pPr>
            <w:r w:rsidRPr="008F5CFF">
              <w:t xml:space="preserve">Электроэнергетическая система Чукотского автономного округа, территория которой является зоной диспетчерской </w:t>
            </w:r>
            <w:r w:rsidRPr="008F5CFF">
              <w:lastRenderedPageBreak/>
              <w:t>ответственности АО «</w:t>
            </w:r>
            <w:proofErr w:type="spellStart"/>
            <w:r w:rsidRPr="008F5CFF">
              <w:t>Чукотэнерго</w:t>
            </w:r>
            <w:proofErr w:type="spellEnd"/>
            <w:r w:rsidRPr="008F5CFF">
              <w:t>»</w:t>
            </w:r>
            <w:r>
              <w:t>;</w:t>
            </w:r>
          </w:p>
        </w:tc>
        <w:tc>
          <w:tcPr>
            <w:tcW w:w="4276" w:type="dxa"/>
          </w:tcPr>
          <w:p w:rsidR="00D977B4" w:rsidRPr="00977C14" w:rsidRDefault="00D524DC" w:rsidP="001E08FC">
            <w:pPr>
              <w:pStyle w:val="ConsPlusNormal"/>
              <w:ind w:left="34"/>
              <w:jc w:val="center"/>
              <w:rPr>
                <w:sz w:val="24"/>
              </w:rPr>
            </w:pPr>
            <w:r>
              <w:lastRenderedPageBreak/>
              <w:t>-</w:t>
            </w:r>
          </w:p>
        </w:tc>
      </w:tr>
      <w:tr w:rsidR="00D977B4" w:rsidRPr="002D4FE0" w:rsidTr="005772D2">
        <w:tc>
          <w:tcPr>
            <w:tcW w:w="6215" w:type="dxa"/>
            <w:gridSpan w:val="2"/>
          </w:tcPr>
          <w:p w:rsidR="00D977B4" w:rsidRPr="00D977B4" w:rsidRDefault="00D977B4" w:rsidP="00D977B4">
            <w:pPr>
              <w:pStyle w:val="ConsPlusNormal"/>
              <w:numPr>
                <w:ilvl w:val="2"/>
                <w:numId w:val="3"/>
              </w:numPr>
              <w:ind w:left="0" w:firstLine="743"/>
              <w:jc w:val="both"/>
            </w:pPr>
            <w:r w:rsidRPr="008F5CFF">
              <w:lastRenderedPageBreak/>
              <w:t>Электроэнергетическая система Таймырского (Долгано-Ненецкого) автономного округа, территория которой является зоной диспетчерской ответственности открытого акционерного общества энергетики и электрификации «</w:t>
            </w:r>
            <w:proofErr w:type="spellStart"/>
            <w:r w:rsidRPr="008F5CFF">
              <w:t>Таймырэнерго</w:t>
            </w:r>
            <w:proofErr w:type="spellEnd"/>
            <w:r w:rsidRPr="008F5CFF">
              <w:t>»</w:t>
            </w:r>
            <w:r>
              <w:t>.</w:t>
            </w:r>
          </w:p>
        </w:tc>
        <w:tc>
          <w:tcPr>
            <w:tcW w:w="4276" w:type="dxa"/>
          </w:tcPr>
          <w:p w:rsidR="00D977B4" w:rsidRPr="00977C14" w:rsidRDefault="00D524DC" w:rsidP="001E08FC">
            <w:pPr>
              <w:pStyle w:val="ConsPlusNormal"/>
              <w:ind w:left="34"/>
              <w:jc w:val="center"/>
              <w:rPr>
                <w:sz w:val="24"/>
              </w:rPr>
            </w:pPr>
            <w:r>
              <w:t>-</w:t>
            </w:r>
          </w:p>
        </w:tc>
      </w:tr>
      <w:tr w:rsidR="00553BDF" w:rsidRPr="002D4FE0" w:rsidTr="001545C5">
        <w:tc>
          <w:tcPr>
            <w:tcW w:w="10491" w:type="dxa"/>
            <w:gridSpan w:val="3"/>
          </w:tcPr>
          <w:p w:rsidR="00553BDF" w:rsidRPr="002D4FE0" w:rsidRDefault="00553BDF" w:rsidP="001D75D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</w:rPr>
            </w:pPr>
            <w:r w:rsidRPr="002D4FE0">
              <w:rPr>
                <w:rFonts w:ascii="Times New Roman" w:hAnsi="Times New Roman"/>
                <w:sz w:val="28"/>
              </w:rPr>
              <w:t xml:space="preserve">Перечни субъектов Российской Федерации, на территории которых </w:t>
            </w:r>
            <w:r w:rsidR="001D75DD" w:rsidRPr="002D4FE0">
              <w:rPr>
                <w:rFonts w:ascii="Times New Roman" w:hAnsi="Times New Roman"/>
                <w:sz w:val="28"/>
              </w:rPr>
              <w:t xml:space="preserve">проектом </w:t>
            </w:r>
            <w:r w:rsidR="001D75DD">
              <w:rPr>
                <w:rFonts w:ascii="Times New Roman" w:hAnsi="Times New Roman"/>
                <w:sz w:val="28"/>
              </w:rPr>
              <w:t>ИПР</w:t>
            </w:r>
            <w:r w:rsidR="001D75DD" w:rsidRPr="002D4FE0"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Pr="002D4FE0">
              <w:rPr>
                <w:rFonts w:ascii="Times New Roman" w:hAnsi="Times New Roman"/>
                <w:sz w:val="28"/>
              </w:rPr>
              <w:t>предусмотрена</w:t>
            </w:r>
            <w:proofErr w:type="gramEnd"/>
            <w:r w:rsidRPr="002D4FE0">
              <w:rPr>
                <w:rFonts w:ascii="Times New Roman" w:hAnsi="Times New Roman"/>
                <w:sz w:val="28"/>
              </w:rPr>
              <w:t xml:space="preserve"> реализация </w:t>
            </w:r>
            <w:r w:rsidR="001D75DD">
              <w:rPr>
                <w:rFonts w:ascii="Times New Roman" w:hAnsi="Times New Roman"/>
                <w:sz w:val="28"/>
              </w:rPr>
              <w:t>инвестиционных проектов</w:t>
            </w:r>
          </w:p>
        </w:tc>
      </w:tr>
      <w:tr w:rsidR="00AD4046" w:rsidRPr="002D4FE0" w:rsidTr="005772D2">
        <w:tc>
          <w:tcPr>
            <w:tcW w:w="6215" w:type="dxa"/>
            <w:gridSpan w:val="2"/>
          </w:tcPr>
          <w:p w:rsidR="00AD4046" w:rsidRDefault="00CA3E3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5DD">
              <w:rPr>
                <w:rFonts w:ascii="Times New Roman" w:hAnsi="Times New Roman"/>
                <w:sz w:val="28"/>
                <w:szCs w:val="28"/>
              </w:rPr>
              <w:t>С</w:t>
            </w:r>
            <w:r w:rsidR="00553BDF" w:rsidRPr="001D75DD">
              <w:rPr>
                <w:rFonts w:ascii="Times New Roman" w:hAnsi="Times New Roman"/>
                <w:sz w:val="28"/>
                <w:szCs w:val="28"/>
              </w:rPr>
              <w:t>убъект</w:t>
            </w:r>
            <w:r w:rsidRPr="001D75DD">
              <w:rPr>
                <w:rFonts w:ascii="Times New Roman" w:hAnsi="Times New Roman"/>
                <w:sz w:val="28"/>
                <w:szCs w:val="28"/>
              </w:rPr>
              <w:t>ы</w:t>
            </w:r>
            <w:r w:rsidR="00553BDF" w:rsidRPr="001D75DD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Федерации, на территории которых проектом </w:t>
            </w:r>
            <w:r w:rsidRPr="001D75DD">
              <w:rPr>
                <w:rFonts w:ascii="Times New Roman" w:hAnsi="Times New Roman"/>
                <w:sz w:val="28"/>
                <w:szCs w:val="28"/>
              </w:rPr>
              <w:t>ИПР субъекта электроэнергетики</w:t>
            </w:r>
            <w:r w:rsidR="00553BDF" w:rsidRPr="001D75DD">
              <w:rPr>
                <w:rFonts w:ascii="Times New Roman" w:hAnsi="Times New Roman"/>
                <w:sz w:val="28"/>
                <w:szCs w:val="28"/>
              </w:rPr>
              <w:t xml:space="preserve"> предусматривается реализация инвестиционных проектов</w:t>
            </w:r>
            <w:r w:rsidR="00BB09FE">
              <w:rPr>
                <w:rFonts w:ascii="Times New Roman" w:hAnsi="Times New Roman"/>
                <w:sz w:val="28"/>
                <w:szCs w:val="28"/>
              </w:rPr>
              <w:t>.</w:t>
            </w:r>
            <w:r w:rsidR="00553BDF" w:rsidRPr="001D75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E7710" w:rsidRPr="001E08FC" w:rsidRDefault="00AE7710" w:rsidP="00AE77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08FC">
              <w:rPr>
                <w:rFonts w:ascii="Times New Roman" w:hAnsi="Times New Roman"/>
                <w:sz w:val="20"/>
                <w:szCs w:val="20"/>
              </w:rPr>
              <w:t xml:space="preserve">(пункт </w:t>
            </w:r>
            <w:r w:rsidR="0091773F">
              <w:rPr>
                <w:rFonts w:ascii="Times New Roman" w:hAnsi="Times New Roman"/>
                <w:sz w:val="20"/>
                <w:szCs w:val="20"/>
              </w:rPr>
              <w:t>11</w:t>
            </w:r>
            <w:r w:rsidRPr="001E08FC">
              <w:rPr>
                <w:rFonts w:ascii="Times New Roman" w:hAnsi="Times New Roman"/>
                <w:sz w:val="20"/>
                <w:szCs w:val="20"/>
              </w:rPr>
              <w:t>.1 не заполняется организацией по управлению единой национальной (общероссийской) электрической сетью)</w:t>
            </w:r>
          </w:p>
        </w:tc>
        <w:tc>
          <w:tcPr>
            <w:tcW w:w="4276" w:type="dxa"/>
          </w:tcPr>
          <w:p w:rsidR="00D570E9" w:rsidRDefault="00D570E9" w:rsidP="00D524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4046" w:rsidRPr="005F40DF" w:rsidRDefault="00D570E9" w:rsidP="00D524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Ульяновская область</w:t>
            </w:r>
          </w:p>
        </w:tc>
      </w:tr>
      <w:tr w:rsidR="00AD4046" w:rsidRPr="002D4FE0" w:rsidTr="005772D2">
        <w:tc>
          <w:tcPr>
            <w:tcW w:w="6215" w:type="dxa"/>
            <w:gridSpan w:val="2"/>
          </w:tcPr>
          <w:p w:rsidR="00AD4046" w:rsidRPr="001D75DD" w:rsidRDefault="00CA3E3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5DD">
              <w:rPr>
                <w:rFonts w:ascii="Times New Roman" w:hAnsi="Times New Roman"/>
                <w:sz w:val="28"/>
                <w:szCs w:val="28"/>
              </w:rPr>
              <w:t>С</w:t>
            </w:r>
            <w:r w:rsidR="00553BDF" w:rsidRPr="001D75DD">
              <w:rPr>
                <w:rFonts w:ascii="Times New Roman" w:hAnsi="Times New Roman"/>
                <w:sz w:val="28"/>
                <w:szCs w:val="28"/>
              </w:rPr>
              <w:t>убъекты Российской Федерации, на территории которых проектом инвестиционной программы организации по управлению единой национальной (обще</w:t>
            </w:r>
            <w:r w:rsidR="00AE7710">
              <w:rPr>
                <w:rFonts w:ascii="Times New Roman" w:hAnsi="Times New Roman"/>
                <w:sz w:val="28"/>
                <w:szCs w:val="28"/>
              </w:rPr>
              <w:t>российской) электрической сетью</w:t>
            </w:r>
            <w:r w:rsidR="001545C5" w:rsidRPr="001D75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3BDF" w:rsidRPr="001D75DD">
              <w:rPr>
                <w:rFonts w:ascii="Times New Roman" w:hAnsi="Times New Roman"/>
                <w:sz w:val="28"/>
                <w:szCs w:val="28"/>
              </w:rPr>
              <w:t xml:space="preserve">предусматривается реализация инвестиционных проектов по строительству (реконструкции, модернизации, техническому перевооружению и (или) демонтажу) объектов электроэнергетики и размещены объекты </w:t>
            </w:r>
            <w:proofErr w:type="spellStart"/>
            <w:r w:rsidR="00553BDF" w:rsidRPr="001D75DD">
              <w:rPr>
                <w:rFonts w:ascii="Times New Roman" w:hAnsi="Times New Roman"/>
                <w:sz w:val="28"/>
                <w:szCs w:val="28"/>
              </w:rPr>
              <w:t>электросетевого</w:t>
            </w:r>
            <w:proofErr w:type="spellEnd"/>
            <w:r w:rsidR="00553BDF" w:rsidRPr="001D75DD">
              <w:rPr>
                <w:rFonts w:ascii="Times New Roman" w:hAnsi="Times New Roman"/>
                <w:sz w:val="28"/>
                <w:szCs w:val="28"/>
              </w:rPr>
              <w:t xml:space="preserve"> хозяйства, входящие в единую национальную (общероссийскую) электрическую сеть и не принадлежащие на праве собс</w:t>
            </w:r>
            <w:r w:rsidR="00AE7710">
              <w:rPr>
                <w:rFonts w:ascii="Times New Roman" w:hAnsi="Times New Roman"/>
                <w:sz w:val="28"/>
                <w:szCs w:val="28"/>
              </w:rPr>
              <w:t>твенности указанной организации</w:t>
            </w:r>
            <w:r w:rsidR="00BB09FE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21131E" w:rsidRPr="001E08FC" w:rsidRDefault="00AE7710" w:rsidP="0091773F">
            <w:pPr>
              <w:rPr>
                <w:rFonts w:ascii="Times New Roman" w:hAnsi="Times New Roman"/>
                <w:sz w:val="20"/>
                <w:szCs w:val="20"/>
              </w:rPr>
            </w:pPr>
            <w:r w:rsidRPr="001E08FC">
              <w:rPr>
                <w:rFonts w:ascii="Times New Roman" w:hAnsi="Times New Roman"/>
                <w:sz w:val="20"/>
                <w:szCs w:val="20"/>
              </w:rPr>
              <w:t xml:space="preserve">(пункт </w:t>
            </w:r>
            <w:r w:rsidR="0091773F">
              <w:rPr>
                <w:rFonts w:ascii="Times New Roman" w:hAnsi="Times New Roman"/>
                <w:sz w:val="20"/>
                <w:szCs w:val="20"/>
              </w:rPr>
              <w:t>11</w:t>
            </w:r>
            <w:r w:rsidRPr="001E08FC">
              <w:rPr>
                <w:rFonts w:ascii="Times New Roman" w:hAnsi="Times New Roman"/>
                <w:sz w:val="20"/>
                <w:szCs w:val="20"/>
              </w:rPr>
              <w:t>.2 заполняется только организацией по управлению единой национальной (общероссийской) электрической сетью)</w:t>
            </w:r>
          </w:p>
        </w:tc>
        <w:tc>
          <w:tcPr>
            <w:tcW w:w="4276" w:type="dxa"/>
          </w:tcPr>
          <w:p w:rsidR="00AD4046" w:rsidRPr="005F40DF" w:rsidRDefault="00D524DC" w:rsidP="00D524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0D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57059" w:rsidRPr="002D4FE0" w:rsidTr="001545C5">
        <w:tc>
          <w:tcPr>
            <w:tcW w:w="10491" w:type="dxa"/>
            <w:gridSpan w:val="3"/>
          </w:tcPr>
          <w:p w:rsidR="00657059" w:rsidRPr="00AE7710" w:rsidRDefault="00657059" w:rsidP="00AE771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</w:rPr>
            </w:pPr>
            <w:r w:rsidRPr="002D4FE0">
              <w:rPr>
                <w:rFonts w:ascii="Times New Roman" w:hAnsi="Times New Roman"/>
                <w:sz w:val="28"/>
              </w:rPr>
              <w:t>Приложения к заявлению</w:t>
            </w:r>
            <w:r w:rsidR="00AE7710">
              <w:rPr>
                <w:rFonts w:ascii="Times New Roman" w:hAnsi="Times New Roman"/>
                <w:sz w:val="28"/>
              </w:rPr>
              <w:t xml:space="preserve">, предусмотренные пунктом 13 Правил </w:t>
            </w:r>
            <w:r w:rsidR="00AE7710" w:rsidRPr="003A4841">
              <w:rPr>
                <w:rFonts w:ascii="Times New Roman" w:hAnsi="Times New Roman"/>
                <w:sz w:val="28"/>
              </w:rPr>
              <w:t>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AE7710" w:rsidRPr="002D4FE0" w:rsidTr="005772D2">
        <w:tc>
          <w:tcPr>
            <w:tcW w:w="5653" w:type="dxa"/>
          </w:tcPr>
          <w:p w:rsidR="00AE7710" w:rsidRPr="00AE7710" w:rsidRDefault="00AE771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AE7710">
              <w:rPr>
                <w:rFonts w:ascii="Times New Roman" w:hAnsi="Times New Roman"/>
                <w:sz w:val="28"/>
                <w:szCs w:val="28"/>
              </w:rPr>
              <w:t>инансовый план Заявителя, составленный на период реализации проекта ИПР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4838" w:type="dxa"/>
            <w:gridSpan w:val="2"/>
          </w:tcPr>
          <w:p w:rsidR="00AE7710" w:rsidRPr="00977C14" w:rsidRDefault="00AE7710" w:rsidP="00A77B76">
            <w:pPr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 w:rsidRPr="00977C14">
              <w:rPr>
                <w:rFonts w:ascii="Times New Roman" w:hAnsi="Times New Roman"/>
                <w:sz w:val="28"/>
                <w:szCs w:val="28"/>
              </w:rPr>
              <w:t>Прилагается к заявлению в электронной форме</w:t>
            </w:r>
          </w:p>
        </w:tc>
      </w:tr>
      <w:tr w:rsidR="00AE7710" w:rsidRPr="002D4FE0" w:rsidTr="005772D2">
        <w:tc>
          <w:tcPr>
            <w:tcW w:w="5653" w:type="dxa"/>
          </w:tcPr>
          <w:p w:rsidR="00AE7710" w:rsidRPr="00AE7710" w:rsidRDefault="00AE771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AE7710">
              <w:rPr>
                <w:rFonts w:ascii="Times New Roman" w:hAnsi="Times New Roman"/>
                <w:sz w:val="28"/>
                <w:szCs w:val="28"/>
              </w:rPr>
              <w:t>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4838" w:type="dxa"/>
            <w:gridSpan w:val="2"/>
          </w:tcPr>
          <w:p w:rsidR="00AE7710" w:rsidRPr="00977C14" w:rsidRDefault="00AE7710" w:rsidP="00A77B76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977C14">
              <w:rPr>
                <w:rFonts w:ascii="Times New Roman" w:hAnsi="Times New Roman"/>
                <w:sz w:val="28"/>
                <w:szCs w:val="28"/>
              </w:rPr>
              <w:t>Прилагаются к заявлению в электронной форме</w:t>
            </w:r>
          </w:p>
        </w:tc>
      </w:tr>
      <w:tr w:rsidR="00AE7710" w:rsidRPr="002D4FE0" w:rsidTr="005772D2">
        <w:tc>
          <w:tcPr>
            <w:tcW w:w="5653" w:type="dxa"/>
          </w:tcPr>
          <w:p w:rsidR="00AE7710" w:rsidRPr="00AE7710" w:rsidRDefault="00AE771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E7710">
              <w:rPr>
                <w:rFonts w:ascii="Times New Roman" w:hAnsi="Times New Roman"/>
                <w:sz w:val="28"/>
                <w:szCs w:val="28"/>
              </w:rPr>
              <w:t>рограмма научно-исследовательских и (или) опытно-конструкторских работ на период реализации проекта ИПР с разбивкой по годам и описанием содержания работ (при наличии таковой);</w:t>
            </w:r>
          </w:p>
        </w:tc>
        <w:tc>
          <w:tcPr>
            <w:tcW w:w="4838" w:type="dxa"/>
            <w:gridSpan w:val="2"/>
          </w:tcPr>
          <w:p w:rsidR="00A77B76" w:rsidRDefault="00A77B76" w:rsidP="00AE77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7B76" w:rsidRDefault="00A77B76" w:rsidP="00AE77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7710" w:rsidRPr="00977C14" w:rsidRDefault="001E08FC" w:rsidP="00A77B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7C14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AE7710" w:rsidRPr="002D4FE0" w:rsidTr="005772D2">
        <w:tc>
          <w:tcPr>
            <w:tcW w:w="5653" w:type="dxa"/>
          </w:tcPr>
          <w:p w:rsidR="00AE7710" w:rsidRPr="00AE7710" w:rsidRDefault="00AE771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E7710">
              <w:rPr>
                <w:rFonts w:ascii="Times New Roman" w:hAnsi="Times New Roman"/>
                <w:sz w:val="28"/>
                <w:szCs w:val="28"/>
              </w:rPr>
              <w:t>аспорта инвестиционных проектов, предусмотренных проектом ИПР</w:t>
            </w:r>
          </w:p>
        </w:tc>
        <w:tc>
          <w:tcPr>
            <w:tcW w:w="4838" w:type="dxa"/>
            <w:gridSpan w:val="2"/>
          </w:tcPr>
          <w:p w:rsidR="00AE7710" w:rsidRPr="00977C14" w:rsidRDefault="005F40DF" w:rsidP="005F40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7C14">
              <w:rPr>
                <w:rFonts w:ascii="Times New Roman" w:hAnsi="Times New Roman"/>
                <w:sz w:val="28"/>
                <w:szCs w:val="28"/>
              </w:rPr>
              <w:t>Прилагаются к заявлению в электронной форме</w:t>
            </w:r>
          </w:p>
        </w:tc>
      </w:tr>
      <w:tr w:rsidR="00B600C5" w:rsidRPr="002D4FE0" w:rsidTr="00712545">
        <w:tc>
          <w:tcPr>
            <w:tcW w:w="10491" w:type="dxa"/>
            <w:gridSpan w:val="3"/>
          </w:tcPr>
          <w:p w:rsidR="00B600C5" w:rsidRPr="008F5CFF" w:rsidRDefault="00B600C5" w:rsidP="00B600C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600C5">
              <w:rPr>
                <w:rFonts w:ascii="Times New Roman" w:hAnsi="Times New Roman"/>
                <w:sz w:val="28"/>
              </w:rPr>
              <w:t>Информация о правомочиях лица, подписавшего заявления</w:t>
            </w:r>
          </w:p>
        </w:tc>
      </w:tr>
      <w:tr w:rsidR="007D09C6" w:rsidRPr="002D4FE0" w:rsidTr="005772D2">
        <w:tc>
          <w:tcPr>
            <w:tcW w:w="5653" w:type="dxa"/>
          </w:tcPr>
          <w:p w:rsidR="007D09C6" w:rsidRDefault="007D09C6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Заявление подписано лицом, </w:t>
            </w:r>
            <w:r w:rsidRPr="00DF1618">
              <w:rPr>
                <w:rFonts w:ascii="Times New Roman" w:hAnsi="Times New Roman"/>
                <w:sz w:val="28"/>
                <w:szCs w:val="28"/>
              </w:rPr>
              <w:lastRenderedPageBreak/>
              <w:t>имеющем право действовать от имени Заявителя без доверенности</w:t>
            </w:r>
            <w:r w:rsidR="009A0321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4838" w:type="dxa"/>
            <w:gridSpan w:val="2"/>
          </w:tcPr>
          <w:p w:rsidR="00A77B76" w:rsidRDefault="00A77B76" w:rsidP="00AE7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9C6" w:rsidRPr="00977C14" w:rsidRDefault="007D09C6" w:rsidP="00A77B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</w:t>
            </w:r>
          </w:p>
        </w:tc>
      </w:tr>
      <w:tr w:rsidR="00887104" w:rsidRPr="002D4FE0" w:rsidTr="005772D2">
        <w:tc>
          <w:tcPr>
            <w:tcW w:w="5653" w:type="dxa"/>
          </w:tcPr>
          <w:p w:rsidR="00887104" w:rsidRDefault="00887104" w:rsidP="00887104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</w:t>
            </w:r>
            <w:r w:rsidRPr="00887104">
              <w:rPr>
                <w:rFonts w:ascii="Times New Roman" w:hAnsi="Times New Roman"/>
                <w:sz w:val="28"/>
                <w:szCs w:val="28"/>
              </w:rPr>
              <w:t>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</w:t>
            </w:r>
            <w:r>
              <w:rPr>
                <w:rFonts w:ascii="Times New Roman" w:hAnsi="Times New Roman"/>
                <w:sz w:val="28"/>
                <w:szCs w:val="28"/>
              </w:rPr>
              <w:t>о заявление</w:t>
            </w:r>
            <w:r w:rsidRPr="008871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содержит</w:t>
            </w:r>
            <w:r w:rsidRPr="00887104">
              <w:rPr>
                <w:rFonts w:ascii="Times New Roman" w:hAnsi="Times New Roman"/>
                <w:sz w:val="28"/>
                <w:szCs w:val="28"/>
              </w:rPr>
              <w:t xml:space="preserve"> информацию о правомочиях </w:t>
            </w:r>
            <w:r>
              <w:rPr>
                <w:rFonts w:ascii="Times New Roman" w:hAnsi="Times New Roman"/>
                <w:sz w:val="28"/>
                <w:szCs w:val="28"/>
              </w:rPr>
              <w:t>лица</w:t>
            </w:r>
            <w:r w:rsidRPr="00887104">
              <w:rPr>
                <w:rFonts w:ascii="Times New Roman" w:hAnsi="Times New Roman"/>
                <w:sz w:val="28"/>
                <w:szCs w:val="28"/>
              </w:rPr>
              <w:t xml:space="preserve"> на подписание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  <w:r w:rsidR="009A032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38" w:type="dxa"/>
            <w:gridSpan w:val="2"/>
          </w:tcPr>
          <w:p w:rsidR="00887104" w:rsidRPr="00977C14" w:rsidRDefault="00887104" w:rsidP="00A77B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C1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7D09C6" w:rsidRPr="002D4FE0" w:rsidTr="005772D2">
        <w:tc>
          <w:tcPr>
            <w:tcW w:w="5653" w:type="dxa"/>
          </w:tcPr>
          <w:p w:rsidR="007D09C6" w:rsidRPr="007D09C6" w:rsidRDefault="007D09C6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7D09C6">
              <w:rPr>
                <w:rFonts w:ascii="Times New Roman" w:hAnsi="Times New Roman"/>
                <w:sz w:val="28"/>
                <w:szCs w:val="28"/>
              </w:rPr>
              <w:t>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</w:t>
            </w:r>
            <w:r w:rsidR="009A032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38" w:type="dxa"/>
            <w:gridSpan w:val="2"/>
          </w:tcPr>
          <w:p w:rsidR="00A77B76" w:rsidRDefault="00A77B76" w:rsidP="00117E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7B76" w:rsidRDefault="00A77B76" w:rsidP="00117E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09C6" w:rsidRPr="00977C14" w:rsidRDefault="007D09C6" w:rsidP="00A77B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7C14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DF1618" w:rsidRDefault="00DF1618">
      <w:pPr>
        <w:rPr>
          <w:rFonts w:ascii="Times New Roman" w:hAnsi="Times New Roman" w:cs="Times New Roman"/>
          <w:i/>
        </w:rPr>
      </w:pPr>
    </w:p>
    <w:p w:rsidR="00E72DD9" w:rsidRDefault="00E72DD9">
      <w:pPr>
        <w:rPr>
          <w:rFonts w:ascii="Times New Roman" w:hAnsi="Times New Roman" w:cs="Times New Roman"/>
          <w:i/>
        </w:rPr>
      </w:pPr>
    </w:p>
    <w:p w:rsidR="00DF1618" w:rsidRDefault="00DF1618">
      <w:pPr>
        <w:rPr>
          <w:rFonts w:ascii="Times New Roman" w:hAnsi="Times New Roman" w:cs="Times New Roman"/>
          <w:i/>
        </w:rPr>
      </w:pPr>
    </w:p>
    <w:tbl>
      <w:tblPr>
        <w:tblW w:w="9995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4111"/>
        <w:gridCol w:w="2799"/>
      </w:tblGrid>
      <w:tr w:rsidR="00DF1618" w:rsidRPr="005D61C4" w:rsidTr="00E72DD9">
        <w:tc>
          <w:tcPr>
            <w:tcW w:w="3085" w:type="dxa"/>
            <w:tcBorders>
              <w:right w:val="single" w:sz="4" w:space="0" w:color="auto"/>
            </w:tcBorders>
          </w:tcPr>
          <w:p w:rsidR="00145F88" w:rsidRDefault="00A4529B" w:rsidP="00DF1618">
            <w:pPr>
              <w:tabs>
                <w:tab w:val="center" w:pos="3828"/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DF1618" w:rsidRPr="00DF1618" w:rsidRDefault="00A4529B" w:rsidP="00DF1618">
            <w:pPr>
              <w:tabs>
                <w:tab w:val="center" w:pos="3828"/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АО</w:t>
            </w:r>
            <w:r w:rsidR="00145F88" w:rsidRPr="007C1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B76">
              <w:rPr>
                <w:rFonts w:ascii="Times New Roman" w:hAnsi="Times New Roman" w:cs="Times New Roman"/>
                <w:sz w:val="24"/>
                <w:szCs w:val="24"/>
              </w:rPr>
              <w:t>«УСК»</w:t>
            </w:r>
          </w:p>
          <w:p w:rsidR="00DF1618" w:rsidRPr="00DF1618" w:rsidRDefault="00DF1618" w:rsidP="00E72DD9">
            <w:pPr>
              <w:tabs>
                <w:tab w:val="center" w:pos="3828"/>
                <w:tab w:val="left" w:pos="4820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лица,</w:t>
            </w:r>
            <w:r w:rsidR="00E7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>подписавшего заявление</w:t>
            </w:r>
            <w:r w:rsidR="00963CE9"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подписью</w:t>
            </w: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F1618">
              <w:rPr>
                <w:rStyle w:val="ad"/>
                <w:rFonts w:ascii="Times New Roman" w:hAnsi="Times New Roman"/>
              </w:rPr>
              <w:endnoteReference w:id="3"/>
            </w:r>
          </w:p>
          <w:p w:rsidR="00DF1618" w:rsidRPr="00DF1618" w:rsidRDefault="00DF1618" w:rsidP="00DF1618">
            <w:pPr>
              <w:tabs>
                <w:tab w:val="center" w:pos="3828"/>
                <w:tab w:val="left" w:pos="4820"/>
              </w:tabs>
              <w:spacing w:before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D9" w:rsidRPr="00E72DD9" w:rsidRDefault="00E72DD9" w:rsidP="00E72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>ПОДПИСАНО</w:t>
            </w:r>
          </w:p>
          <w:p w:rsidR="00E72DD9" w:rsidRPr="00E72DD9" w:rsidRDefault="00E72DD9" w:rsidP="00E72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УСИЛЕННОЙ КВАЛИФИЦИРОВАННОЙ ЭЛЕКТРОННОЙ ПОДПИСИ</w:t>
            </w:r>
          </w:p>
          <w:p w:rsidR="00E72DD9" w:rsidRPr="00E72DD9" w:rsidRDefault="00E72DD9" w:rsidP="00E72DD9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2DD9" w:rsidRPr="00E72DD9" w:rsidRDefault="00E72DD9" w:rsidP="00E72DD9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Квалифицированный сертификат ключа проверки электронной подписи </w:t>
            </w:r>
          </w:p>
          <w:p w:rsidR="00E72DD9" w:rsidRPr="00776CA7" w:rsidRDefault="00E72DD9" w:rsidP="00E72DD9">
            <w:pPr>
              <w:tabs>
                <w:tab w:val="center" w:pos="4677"/>
                <w:tab w:val="right" w:pos="9355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570E9" w:rsidRPr="00D570E9">
              <w:rPr>
                <w:rFonts w:ascii="Times New Roman" w:hAnsi="Times New Roman" w:cs="Times New Roman"/>
                <w:sz w:val="20"/>
                <w:szCs w:val="20"/>
              </w:rPr>
              <w:t>01aad6b3003eac1c834fa7e233565b4d22</w:t>
            </w:r>
          </w:p>
          <w:p w:rsidR="00E72DD9" w:rsidRPr="00D524DC" w:rsidRDefault="00E72DD9" w:rsidP="00E72DD9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Владелец сертификата: </w:t>
            </w:r>
            <w:r w:rsidR="00D524DC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Мизонин С.С.</w:t>
            </w:r>
          </w:p>
          <w:p w:rsidR="00E72DD9" w:rsidRPr="00E72DD9" w:rsidRDefault="00E72DD9" w:rsidP="00E72DD9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Начало действия сертификата: </w:t>
            </w:r>
            <w:r w:rsidRPr="00E72DD9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‎</w:t>
            </w:r>
            <w:r w:rsidR="00D570E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22.09.2020</w:t>
            </w:r>
          </w:p>
          <w:p w:rsidR="00DF1618" w:rsidRPr="00DF1618" w:rsidRDefault="00E72DD9" w:rsidP="00D524DC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Окончание действия сертификата: </w:t>
            </w:r>
            <w:r w:rsidR="00D570E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22.09.2021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18" w:rsidRPr="00DF1618" w:rsidRDefault="00497622" w:rsidP="00DF1618">
            <w:pPr>
              <w:tabs>
                <w:tab w:val="center" w:pos="3828"/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77B76">
              <w:rPr>
                <w:rFonts w:ascii="Times New Roman" w:hAnsi="Times New Roman" w:cs="Times New Roman"/>
                <w:sz w:val="24"/>
                <w:szCs w:val="24"/>
              </w:rPr>
              <w:t>С.С.</w:t>
            </w:r>
            <w:r w:rsidR="00A4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B76">
              <w:rPr>
                <w:rFonts w:ascii="Times New Roman" w:hAnsi="Times New Roman" w:cs="Times New Roman"/>
                <w:sz w:val="24"/>
                <w:szCs w:val="24"/>
              </w:rPr>
              <w:t xml:space="preserve">Мизонин </w:t>
            </w:r>
          </w:p>
          <w:p w:rsidR="00DF1618" w:rsidRPr="00DF1618" w:rsidRDefault="00DF1618" w:rsidP="00E72DD9">
            <w:pPr>
              <w:tabs>
                <w:tab w:val="center" w:pos="3828"/>
                <w:tab w:val="left" w:pos="4820"/>
              </w:tabs>
              <w:spacing w:line="240" w:lineRule="auto"/>
              <w:ind w:left="17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>(инициалы и фамилия лица, подписавшего заявление</w:t>
            </w:r>
            <w:r w:rsidR="00963CE9"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подписью</w:t>
            </w: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F1618">
              <w:rPr>
                <w:rStyle w:val="ad"/>
                <w:rFonts w:ascii="Times New Roman" w:hAnsi="Times New Roman"/>
              </w:rPr>
              <w:endnoteReference w:id="4"/>
            </w:r>
          </w:p>
        </w:tc>
      </w:tr>
    </w:tbl>
    <w:p w:rsidR="006F192A" w:rsidRPr="00045AB2" w:rsidRDefault="006F192A" w:rsidP="009B6E1D">
      <w:pPr>
        <w:jc w:val="both"/>
        <w:rPr>
          <w:rFonts w:ascii="Times New Roman" w:hAnsi="Times New Roman" w:cs="Times New Roman"/>
          <w:i/>
        </w:rPr>
      </w:pPr>
    </w:p>
    <w:sectPr w:rsidR="006F192A" w:rsidRPr="00045AB2" w:rsidSect="00497622">
      <w:headerReference w:type="default" r:id="rId13"/>
      <w:headerReference w:type="first" r:id="rId14"/>
      <w:endnotePr>
        <w:numFmt w:val="decimal"/>
      </w:endnotePr>
      <w:pgSz w:w="11906" w:h="16838"/>
      <w:pgMar w:top="680" w:right="851" w:bottom="284" w:left="1134" w:header="31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F33" w:rsidRDefault="006A4F33" w:rsidP="009009CB">
      <w:pPr>
        <w:spacing w:after="0" w:line="240" w:lineRule="auto"/>
      </w:pPr>
      <w:r>
        <w:separator/>
      </w:r>
    </w:p>
  </w:endnote>
  <w:endnote w:type="continuationSeparator" w:id="0">
    <w:p w:rsidR="006A4F33" w:rsidRDefault="006A4F33" w:rsidP="009009CB">
      <w:pPr>
        <w:spacing w:after="0" w:line="240" w:lineRule="auto"/>
      </w:pPr>
      <w:r>
        <w:continuationSeparator/>
      </w:r>
    </w:p>
  </w:endnote>
  <w:endnote w:id="1">
    <w:p w:rsidR="006A4F33" w:rsidRDefault="006A4F33">
      <w:pPr>
        <w:pStyle w:val="ab"/>
      </w:pPr>
      <w:r>
        <w:rPr>
          <w:rStyle w:val="ad"/>
        </w:rPr>
        <w:endnoteRef/>
      </w:r>
      <w:r>
        <w:t xml:space="preserve"> Период указывается </w:t>
      </w:r>
      <w:r w:rsidRPr="004E5CCB">
        <w:t>в соответствии с требованиями пункта 3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</w:t>
      </w:r>
      <w:r>
        <w:t>.</w:t>
      </w:r>
    </w:p>
  </w:endnote>
  <w:endnote w:id="2">
    <w:p w:rsidR="006A4F33" w:rsidRDefault="006A4F33" w:rsidP="00B5759B">
      <w:pPr>
        <w:pStyle w:val="ab"/>
      </w:pPr>
      <w:r>
        <w:rPr>
          <w:rStyle w:val="ad"/>
        </w:rPr>
        <w:endnoteRef/>
      </w:r>
      <w:r>
        <w:t xml:space="preserve"> Если государственное регулирование цен (тарифов) осуществляется в отношении </w:t>
      </w:r>
      <w:r w:rsidRPr="00AE0EBD">
        <w:t>обособленных структурных подразделений Заявителя или территорий, на которых он осуществляет свою деятельность</w:t>
      </w:r>
      <w:r w:rsidRPr="004E5CCB">
        <w:t>, указ</w:t>
      </w:r>
      <w:r>
        <w:t>ывается</w:t>
      </w:r>
      <w:r w:rsidRPr="004E5CCB">
        <w:t xml:space="preserve"> информаци</w:t>
      </w:r>
      <w:r>
        <w:t>я</w:t>
      </w:r>
      <w:r w:rsidRPr="004E5CCB">
        <w:t xml:space="preserve"> для каждого из них</w:t>
      </w:r>
      <w:r>
        <w:t xml:space="preserve"> (при необходимости заявление дополняется новыми пунктами, аналогичными пунктам 8.2 и 8.2.1)</w:t>
      </w:r>
      <w:r w:rsidRPr="004E5CCB">
        <w:t>.</w:t>
      </w:r>
    </w:p>
  </w:endnote>
  <w:endnote w:id="3">
    <w:p w:rsidR="006A4F33" w:rsidRDefault="006A4F33" w:rsidP="00DF1618">
      <w:pPr>
        <w:pStyle w:val="ab"/>
      </w:pPr>
      <w:r>
        <w:rPr>
          <w:rStyle w:val="ad"/>
        </w:rPr>
        <w:endnoteRef/>
      </w:r>
      <w:r>
        <w:t xml:space="preserve"> Указываются должность лица, подписавшего заявление электронной подписью.</w:t>
      </w:r>
    </w:p>
  </w:endnote>
  <w:endnote w:id="4">
    <w:p w:rsidR="006A4F33" w:rsidRDefault="006A4F33" w:rsidP="00DF1618">
      <w:pPr>
        <w:pStyle w:val="ab"/>
      </w:pPr>
      <w:r>
        <w:rPr>
          <w:rStyle w:val="ad"/>
        </w:rPr>
        <w:endnoteRef/>
      </w:r>
      <w:r>
        <w:t xml:space="preserve"> Указываются инициалы</w:t>
      </w:r>
      <w:r w:rsidDel="00BA5D16">
        <w:t xml:space="preserve"> </w:t>
      </w:r>
      <w:r>
        <w:t>и фамилия лица, подписавшего заявление электронной подписью.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F33" w:rsidRDefault="006A4F33" w:rsidP="009009CB">
      <w:pPr>
        <w:spacing w:after="0" w:line="240" w:lineRule="auto"/>
      </w:pPr>
      <w:r>
        <w:separator/>
      </w:r>
    </w:p>
  </w:footnote>
  <w:footnote w:type="continuationSeparator" w:id="0">
    <w:p w:rsidR="006A4F33" w:rsidRDefault="006A4F33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378664"/>
    </w:sdtPr>
    <w:sdtEndPr>
      <w:rPr>
        <w:rFonts w:ascii="Times New Roman" w:hAnsi="Times New Roman" w:cs="Times New Roman"/>
        <w:sz w:val="28"/>
      </w:rPr>
    </w:sdtEndPr>
    <w:sdtContent>
      <w:p w:rsidR="006A4F33" w:rsidRPr="009009CB" w:rsidRDefault="00823AC6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="006A4F33"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EE2D3D">
          <w:rPr>
            <w:rFonts w:ascii="Times New Roman" w:hAnsi="Times New Roman" w:cs="Times New Roman"/>
            <w:noProof/>
            <w:sz w:val="28"/>
          </w:rPr>
          <w:t>3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A4F33" w:rsidRDefault="006A4F3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33" w:rsidRDefault="006A4F33" w:rsidP="002C77C3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B7F10"/>
    <w:rsid w:val="0001506A"/>
    <w:rsid w:val="000163E1"/>
    <w:rsid w:val="00021AB9"/>
    <w:rsid w:val="00033EB7"/>
    <w:rsid w:val="00036D54"/>
    <w:rsid w:val="00043E73"/>
    <w:rsid w:val="00045AB2"/>
    <w:rsid w:val="0005500F"/>
    <w:rsid w:val="00067292"/>
    <w:rsid w:val="000A283D"/>
    <w:rsid w:val="000B5BAF"/>
    <w:rsid w:val="000C1376"/>
    <w:rsid w:val="000D01D5"/>
    <w:rsid w:val="000D229C"/>
    <w:rsid w:val="000D4D45"/>
    <w:rsid w:val="000F0495"/>
    <w:rsid w:val="000F390D"/>
    <w:rsid w:val="00105F1C"/>
    <w:rsid w:val="001077EB"/>
    <w:rsid w:val="00107C38"/>
    <w:rsid w:val="00115D20"/>
    <w:rsid w:val="00117E03"/>
    <w:rsid w:val="00134EEF"/>
    <w:rsid w:val="00145F88"/>
    <w:rsid w:val="001545C5"/>
    <w:rsid w:val="001927B4"/>
    <w:rsid w:val="001C1CB4"/>
    <w:rsid w:val="001D3C93"/>
    <w:rsid w:val="001D75DD"/>
    <w:rsid w:val="001E08FC"/>
    <w:rsid w:val="001E5BFE"/>
    <w:rsid w:val="001F6D75"/>
    <w:rsid w:val="0021131E"/>
    <w:rsid w:val="0023797D"/>
    <w:rsid w:val="00241232"/>
    <w:rsid w:val="00273727"/>
    <w:rsid w:val="002762B4"/>
    <w:rsid w:val="0029068F"/>
    <w:rsid w:val="00297E2D"/>
    <w:rsid w:val="002B1FE3"/>
    <w:rsid w:val="002B6080"/>
    <w:rsid w:val="002B7F10"/>
    <w:rsid w:val="002C77C3"/>
    <w:rsid w:val="002D4FE0"/>
    <w:rsid w:val="003A2D55"/>
    <w:rsid w:val="003A3F90"/>
    <w:rsid w:val="003A4066"/>
    <w:rsid w:val="003A4841"/>
    <w:rsid w:val="003B31E0"/>
    <w:rsid w:val="003B4DD4"/>
    <w:rsid w:val="003B5341"/>
    <w:rsid w:val="003C20E0"/>
    <w:rsid w:val="003C6E2D"/>
    <w:rsid w:val="003D5E40"/>
    <w:rsid w:val="0045565F"/>
    <w:rsid w:val="004862AA"/>
    <w:rsid w:val="00497622"/>
    <w:rsid w:val="004B16BE"/>
    <w:rsid w:val="004B2531"/>
    <w:rsid w:val="004E5CCB"/>
    <w:rsid w:val="004E6FF7"/>
    <w:rsid w:val="004F01FA"/>
    <w:rsid w:val="004F0422"/>
    <w:rsid w:val="00552BAF"/>
    <w:rsid w:val="00553BDF"/>
    <w:rsid w:val="0056540F"/>
    <w:rsid w:val="00571657"/>
    <w:rsid w:val="005772D2"/>
    <w:rsid w:val="00593538"/>
    <w:rsid w:val="005A06A1"/>
    <w:rsid w:val="005B3ED2"/>
    <w:rsid w:val="005B67BF"/>
    <w:rsid w:val="005D1513"/>
    <w:rsid w:val="005F01DA"/>
    <w:rsid w:val="005F40DF"/>
    <w:rsid w:val="006164E6"/>
    <w:rsid w:val="00657059"/>
    <w:rsid w:val="00696CBE"/>
    <w:rsid w:val="0069791B"/>
    <w:rsid w:val="006A4F33"/>
    <w:rsid w:val="006A6BBD"/>
    <w:rsid w:val="006E60E9"/>
    <w:rsid w:val="006F192A"/>
    <w:rsid w:val="007101A0"/>
    <w:rsid w:val="00712545"/>
    <w:rsid w:val="00717CDA"/>
    <w:rsid w:val="00737284"/>
    <w:rsid w:val="007431A2"/>
    <w:rsid w:val="00744BDC"/>
    <w:rsid w:val="00744C10"/>
    <w:rsid w:val="00745F7C"/>
    <w:rsid w:val="00747F92"/>
    <w:rsid w:val="00760011"/>
    <w:rsid w:val="00765E25"/>
    <w:rsid w:val="00775EBF"/>
    <w:rsid w:val="00776CA7"/>
    <w:rsid w:val="00783243"/>
    <w:rsid w:val="00785BB1"/>
    <w:rsid w:val="00793BF3"/>
    <w:rsid w:val="007955EA"/>
    <w:rsid w:val="007C159B"/>
    <w:rsid w:val="007D0895"/>
    <w:rsid w:val="007D09C6"/>
    <w:rsid w:val="0081550A"/>
    <w:rsid w:val="00823AC6"/>
    <w:rsid w:val="00842285"/>
    <w:rsid w:val="008428AF"/>
    <w:rsid w:val="0084703A"/>
    <w:rsid w:val="0086703C"/>
    <w:rsid w:val="00887104"/>
    <w:rsid w:val="008B118D"/>
    <w:rsid w:val="008B4197"/>
    <w:rsid w:val="008C6467"/>
    <w:rsid w:val="008E25CC"/>
    <w:rsid w:val="008F5CFF"/>
    <w:rsid w:val="009009CB"/>
    <w:rsid w:val="009010AA"/>
    <w:rsid w:val="0091773F"/>
    <w:rsid w:val="009377FF"/>
    <w:rsid w:val="00940793"/>
    <w:rsid w:val="00963CE9"/>
    <w:rsid w:val="00966963"/>
    <w:rsid w:val="00977C14"/>
    <w:rsid w:val="00984D46"/>
    <w:rsid w:val="009A0321"/>
    <w:rsid w:val="009B6E1D"/>
    <w:rsid w:val="009C6C2C"/>
    <w:rsid w:val="009D51DB"/>
    <w:rsid w:val="009E3BD3"/>
    <w:rsid w:val="00A00FA2"/>
    <w:rsid w:val="00A062A7"/>
    <w:rsid w:val="00A12272"/>
    <w:rsid w:val="00A22BBE"/>
    <w:rsid w:val="00A240FE"/>
    <w:rsid w:val="00A25F08"/>
    <w:rsid w:val="00A440B9"/>
    <w:rsid w:val="00A4529B"/>
    <w:rsid w:val="00A474AF"/>
    <w:rsid w:val="00A53F2F"/>
    <w:rsid w:val="00A67B96"/>
    <w:rsid w:val="00A77B76"/>
    <w:rsid w:val="00A841F6"/>
    <w:rsid w:val="00A95F8E"/>
    <w:rsid w:val="00AA4F72"/>
    <w:rsid w:val="00AD4046"/>
    <w:rsid w:val="00AE0EBD"/>
    <w:rsid w:val="00AE7710"/>
    <w:rsid w:val="00AF040B"/>
    <w:rsid w:val="00AF0B85"/>
    <w:rsid w:val="00AF15DB"/>
    <w:rsid w:val="00B4133A"/>
    <w:rsid w:val="00B43E06"/>
    <w:rsid w:val="00B4625F"/>
    <w:rsid w:val="00B46659"/>
    <w:rsid w:val="00B474BE"/>
    <w:rsid w:val="00B50D7B"/>
    <w:rsid w:val="00B5759B"/>
    <w:rsid w:val="00B600C5"/>
    <w:rsid w:val="00BB09FE"/>
    <w:rsid w:val="00BC5BC5"/>
    <w:rsid w:val="00C03132"/>
    <w:rsid w:val="00C07D07"/>
    <w:rsid w:val="00C27B71"/>
    <w:rsid w:val="00C34A30"/>
    <w:rsid w:val="00C57D31"/>
    <w:rsid w:val="00C66157"/>
    <w:rsid w:val="00C80F70"/>
    <w:rsid w:val="00C92606"/>
    <w:rsid w:val="00CA3E30"/>
    <w:rsid w:val="00CE494A"/>
    <w:rsid w:val="00CE6262"/>
    <w:rsid w:val="00CF15F9"/>
    <w:rsid w:val="00D01B94"/>
    <w:rsid w:val="00D20828"/>
    <w:rsid w:val="00D21D6E"/>
    <w:rsid w:val="00D3407C"/>
    <w:rsid w:val="00D47D71"/>
    <w:rsid w:val="00D524DC"/>
    <w:rsid w:val="00D5342F"/>
    <w:rsid w:val="00D570E9"/>
    <w:rsid w:val="00D60799"/>
    <w:rsid w:val="00D61726"/>
    <w:rsid w:val="00D6317B"/>
    <w:rsid w:val="00D6394E"/>
    <w:rsid w:val="00D80AF9"/>
    <w:rsid w:val="00D977B4"/>
    <w:rsid w:val="00DC5B74"/>
    <w:rsid w:val="00DD16AD"/>
    <w:rsid w:val="00DE322B"/>
    <w:rsid w:val="00DE7EA6"/>
    <w:rsid w:val="00DF1618"/>
    <w:rsid w:val="00E032D8"/>
    <w:rsid w:val="00E15A9F"/>
    <w:rsid w:val="00E267A1"/>
    <w:rsid w:val="00E40A58"/>
    <w:rsid w:val="00E648B9"/>
    <w:rsid w:val="00E6627D"/>
    <w:rsid w:val="00E72DD9"/>
    <w:rsid w:val="00E81E34"/>
    <w:rsid w:val="00E91DD9"/>
    <w:rsid w:val="00E92A6E"/>
    <w:rsid w:val="00E9651F"/>
    <w:rsid w:val="00E97489"/>
    <w:rsid w:val="00EB566C"/>
    <w:rsid w:val="00EE0927"/>
    <w:rsid w:val="00EE2D3D"/>
    <w:rsid w:val="00EF0744"/>
    <w:rsid w:val="00F02D5A"/>
    <w:rsid w:val="00F17D2F"/>
    <w:rsid w:val="00F36717"/>
    <w:rsid w:val="00F47DB1"/>
    <w:rsid w:val="00F54ECA"/>
    <w:rsid w:val="00F61D46"/>
    <w:rsid w:val="00F676F8"/>
    <w:rsid w:val="00F744B1"/>
    <w:rsid w:val="00F75D76"/>
    <w:rsid w:val="00F86546"/>
    <w:rsid w:val="00F93442"/>
    <w:rsid w:val="00FA1BF9"/>
    <w:rsid w:val="00FA5C99"/>
    <w:rsid w:val="00FB09F2"/>
    <w:rsid w:val="00FE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paragraph" w:styleId="ae">
    <w:name w:val="Normal (Web)"/>
    <w:basedOn w:val="a"/>
    <w:unhideWhenUsed/>
    <w:rsid w:val="00A77B7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lang w:eastAsia="ru-RU"/>
    </w:rPr>
  </w:style>
  <w:style w:type="character" w:styleId="af">
    <w:name w:val="Hyperlink"/>
    <w:basedOn w:val="a0"/>
    <w:uiPriority w:val="99"/>
    <w:unhideWhenUsed/>
    <w:rsid w:val="007C15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C00A926D4779D4999B0B5F05DC1ECBB087B153225717CA710678C95Eq4P1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1F24C34B6962D56BD208E732BA6FB59C2C0F43FF28F67616E25DD9801AD6387CF0840EB9BAEU9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F24C34B6962D56BD208E732BA6FB59C2C0F43FF28F67616E25DD9801AD6387CF0840EB9BAEU9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1F24C34B6962D56BD208E732BA6FB59C2C0F43FF28F67616E25DD9801AAUD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C00A926D4779D4999B0B5F05DC1ECBB087B153225717CA710678C95E41EE95C83ED46238qFP8R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C9CF5-4FCE-45DA-AEF5-0B83321B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2890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Черкаева Светлана Васильевна</dc:creator>
  <cp:keywords/>
  <dc:description/>
  <cp:lastModifiedBy>israfilova_em</cp:lastModifiedBy>
  <cp:revision>2</cp:revision>
  <cp:lastPrinted>2020-10-07T09:11:00Z</cp:lastPrinted>
  <dcterms:created xsi:type="dcterms:W3CDTF">2021-02-08T05:30:00Z</dcterms:created>
  <dcterms:modified xsi:type="dcterms:W3CDTF">2021-02-08T05:30:00Z</dcterms:modified>
</cp:coreProperties>
</file>