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201</w:t>
      </w:r>
      <w:r w:rsidR="002C51BD">
        <w:rPr>
          <w:rFonts w:ascii="Times New Roman" w:hAnsi="Times New Roman" w:cs="Times New Roman"/>
          <w:sz w:val="24"/>
          <w:szCs w:val="24"/>
        </w:rPr>
        <w:t>8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Start"/>
      <w:r w:rsidR="00746279">
        <w:rPr>
          <w:rFonts w:ascii="Times New Roman" w:hAnsi="Times New Roman" w:cs="Times New Roman"/>
          <w:sz w:val="24"/>
          <w:szCs w:val="24"/>
        </w:rPr>
        <w:t xml:space="preserve"> </w:t>
      </w:r>
      <w:r w:rsidRPr="007462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6279">
        <w:rPr>
          <w:rFonts w:ascii="Times New Roman" w:hAnsi="Times New Roman" w:cs="Times New Roman"/>
          <w:sz w:val="24"/>
          <w:szCs w:val="24"/>
        </w:rPr>
        <w:t xml:space="preserve">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5040"/>
        <w:gridCol w:w="988"/>
        <w:gridCol w:w="866"/>
        <w:gridCol w:w="2681"/>
      </w:tblGrid>
      <w:tr w:rsidR="004C10B4" w:rsidRPr="00746279" w:rsidTr="002D15C2">
        <w:trPr>
          <w:cantSplit/>
          <w:trHeight w:val="20"/>
        </w:trPr>
        <w:tc>
          <w:tcPr>
            <w:tcW w:w="243" w:type="pct"/>
            <w:vMerge w:val="restart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C10B4" w:rsidRPr="0017249D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30" w:type="pct"/>
            <w:vAlign w:val="center"/>
          </w:tcPr>
          <w:p w:rsidR="004C10B4" w:rsidRPr="00746279" w:rsidRDefault="004C10B4" w:rsidP="007C7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1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430" w:type="pct"/>
            <w:vAlign w:val="center"/>
          </w:tcPr>
          <w:p w:rsidR="004C10B4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430" w:type="pct"/>
            <w:vAlign w:val="center"/>
          </w:tcPr>
          <w:p w:rsidR="004C10B4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430" w:type="pct"/>
            <w:vAlign w:val="center"/>
          </w:tcPr>
          <w:p w:rsidR="004C10B4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2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430" w:type="pct"/>
            <w:vAlign w:val="center"/>
          </w:tcPr>
          <w:p w:rsidR="004C10B4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430" w:type="pct"/>
            <w:vAlign w:val="center"/>
          </w:tcPr>
          <w:p w:rsidR="004C10B4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430" w:type="pct"/>
            <w:vAlign w:val="center"/>
          </w:tcPr>
          <w:p w:rsidR="004C10B4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332" w:type="pct"/>
            <w:vAlign w:val="center"/>
          </w:tcPr>
          <w:p w:rsidR="004C10B4" w:rsidRPr="00746279" w:rsidRDefault="004C10B4" w:rsidP="00BC4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3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4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C10B4" w:rsidRDefault="004C10B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B4" w:rsidRPr="00746279" w:rsidTr="002D15C2">
        <w:trPr>
          <w:cantSplit/>
          <w:trHeight w:val="20"/>
        </w:trPr>
        <w:tc>
          <w:tcPr>
            <w:tcW w:w="243" w:type="pct"/>
            <w:vAlign w:val="center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:rsidR="004C10B4" w:rsidRPr="00746279" w:rsidRDefault="004C10B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1" w:type="pct"/>
            <w:vAlign w:val="center"/>
          </w:tcPr>
          <w:p w:rsidR="004C10B4" w:rsidRPr="00746279" w:rsidRDefault="004C10B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4C10B4" w:rsidRDefault="004C10B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4C10B4" w:rsidRPr="00746279" w:rsidRDefault="004C10B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133" w:rsidRDefault="00F73133" w:rsidP="00F73133">
      <w:pPr>
        <w:pStyle w:val="ConsPlusNormal"/>
        <w:jc w:val="both"/>
      </w:pPr>
    </w:p>
    <w:p w:rsidR="00746279" w:rsidRDefault="00746279" w:rsidP="00F73133">
      <w:pPr>
        <w:pStyle w:val="ConsPlusNormal"/>
        <w:ind w:firstLine="540"/>
        <w:jc w:val="both"/>
        <w:sectPr w:rsidR="00746279" w:rsidSect="00B46C34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lastRenderedPageBreak/>
        <w:t>2.2. Рейтинг структурных единиц сетевой организации</w:t>
      </w: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 xml:space="preserve">по качеству оказания услуг по </w:t>
      </w:r>
      <w:r w:rsidR="00746279">
        <w:rPr>
          <w:rFonts w:ascii="Times New Roman" w:hAnsi="Times New Roman" w:cs="Times New Roman"/>
          <w:sz w:val="24"/>
          <w:szCs w:val="24"/>
        </w:rPr>
        <w:t>передаче электрической энергии</w:t>
      </w:r>
    </w:p>
    <w:p w:rsidR="0074627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444"/>
        <w:gridCol w:w="567"/>
        <w:gridCol w:w="567"/>
        <w:gridCol w:w="567"/>
        <w:gridCol w:w="567"/>
        <w:gridCol w:w="567"/>
        <w:gridCol w:w="567"/>
        <w:gridCol w:w="567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B46C34" w:rsidTr="00A52FD4">
        <w:tc>
          <w:tcPr>
            <w:tcW w:w="425" w:type="dxa"/>
            <w:vMerge w:val="restart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61" w:type="dxa"/>
            <w:vMerge w:val="restart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сетевой организации</w:t>
            </w:r>
          </w:p>
        </w:tc>
        <w:tc>
          <w:tcPr>
            <w:tcW w:w="2145" w:type="dxa"/>
            <w:gridSpan w:val="4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 </w:t>
            </w:r>
            <w:r w:rsidRPr="00B46C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 </w:t>
            </w:r>
            <w:r w:rsidRPr="00B46C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B46C34">
              <w:rPr>
                <w:rFonts w:ascii="Times New Roman" w:hAnsi="Times New Roman" w:cs="Times New Roman"/>
                <w:sz w:val="24"/>
                <w:szCs w:val="24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B46C34" w:rsidTr="00532CF4">
        <w:tc>
          <w:tcPr>
            <w:tcW w:w="425" w:type="dxa"/>
            <w:vMerge/>
          </w:tcPr>
          <w:p w:rsidR="00F73133" w:rsidRPr="00B46C34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F73133" w:rsidRPr="00B46C34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B46C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94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C34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:rsidR="00F73133" w:rsidRPr="00B46C34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3133" w:rsidRPr="00B46C34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B46C34" w:rsidTr="00532CF4">
        <w:tc>
          <w:tcPr>
            <w:tcW w:w="425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8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3133" w:rsidRPr="00B46C34" w:rsidTr="00532CF4">
        <w:trPr>
          <w:trHeight w:val="1141"/>
        </w:trPr>
        <w:tc>
          <w:tcPr>
            <w:tcW w:w="425" w:type="dxa"/>
          </w:tcPr>
          <w:p w:rsidR="00F73133" w:rsidRPr="00B46C34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F73133" w:rsidRPr="00B46C34" w:rsidRDefault="005B34E9" w:rsidP="006E5B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b/>
                <w:sz w:val="24"/>
                <w:szCs w:val="24"/>
              </w:rPr>
              <w:t>АО «УСК»</w:t>
            </w:r>
          </w:p>
        </w:tc>
        <w:tc>
          <w:tcPr>
            <w:tcW w:w="444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B46C34" w:rsidRDefault="006D3DCE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567" w:type="dxa"/>
          </w:tcPr>
          <w:p w:rsidR="00F73133" w:rsidRPr="00B46C34" w:rsidRDefault="006D3DCE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567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B46C34" w:rsidRDefault="006D3DCE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567" w:type="dxa"/>
          </w:tcPr>
          <w:p w:rsidR="00F73133" w:rsidRPr="00B46C34" w:rsidRDefault="006D3DCE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84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B46C34" w:rsidRDefault="00F73133" w:rsidP="006836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3133" w:rsidRPr="00B46C34" w:rsidRDefault="00F73133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B46C34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73133" w:rsidRPr="00B46C34" w:rsidRDefault="00F73133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3133" w:rsidRPr="00B46C34" w:rsidRDefault="00F73133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73133" w:rsidRPr="00B46C34" w:rsidRDefault="006D3DCE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2,664</w:t>
            </w:r>
          </w:p>
        </w:tc>
        <w:tc>
          <w:tcPr>
            <w:tcW w:w="1701" w:type="dxa"/>
          </w:tcPr>
          <w:p w:rsidR="00F73133" w:rsidRPr="00B46C34" w:rsidRDefault="00CB7DB3" w:rsidP="006E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обследований электроустановок</w:t>
            </w:r>
          </w:p>
        </w:tc>
      </w:tr>
      <w:tr w:rsidR="006836AB" w:rsidRPr="00B46C34" w:rsidTr="00532CF4">
        <w:trPr>
          <w:trHeight w:val="20"/>
        </w:trPr>
        <w:tc>
          <w:tcPr>
            <w:tcW w:w="425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836AB" w:rsidRPr="00B46C34" w:rsidRDefault="006836AB" w:rsidP="00746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746279" w:rsidRPr="00B46C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444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B46C34" w:rsidRDefault="006D3DCE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567" w:type="dxa"/>
          </w:tcPr>
          <w:p w:rsidR="006836AB" w:rsidRPr="00B46C34" w:rsidRDefault="006D3DCE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B46C34" w:rsidRDefault="006D3DCE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567" w:type="dxa"/>
          </w:tcPr>
          <w:p w:rsidR="006836AB" w:rsidRPr="00B46C34" w:rsidRDefault="006D3DCE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84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6AB" w:rsidRPr="00B46C34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36AB" w:rsidRPr="00B46C34" w:rsidRDefault="006D3DCE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2,664</w:t>
            </w:r>
          </w:p>
        </w:tc>
        <w:tc>
          <w:tcPr>
            <w:tcW w:w="1701" w:type="dxa"/>
          </w:tcPr>
          <w:p w:rsidR="006836AB" w:rsidRPr="00B46C34" w:rsidRDefault="006836AB" w:rsidP="006E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4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обследований электроустановок</w:t>
            </w:r>
          </w:p>
        </w:tc>
      </w:tr>
    </w:tbl>
    <w:p w:rsidR="00F73133" w:rsidRDefault="00F73133" w:rsidP="0074627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6C34" w:rsidRPr="00B46C34" w:rsidRDefault="00B46C34" w:rsidP="00B46C34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B46C34">
        <w:rPr>
          <w:rFonts w:ascii="Times New Roman" w:hAnsi="Times New Roman" w:cs="Times New Roman"/>
          <w:sz w:val="16"/>
          <w:szCs w:val="16"/>
        </w:rPr>
        <w:t xml:space="preserve">Примечание: </w:t>
      </w:r>
    </w:p>
    <w:p w:rsidR="00B46C34" w:rsidRPr="00B46C34" w:rsidRDefault="00B46C34" w:rsidP="00B46C34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B46C34">
        <w:rPr>
          <w:rFonts w:ascii="Times New Roman" w:hAnsi="Times New Roman" w:cs="Times New Roman"/>
          <w:sz w:val="16"/>
          <w:szCs w:val="16"/>
        </w:rPr>
        <w:t xml:space="preserve">Расчёт </w:t>
      </w:r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proofErr w:type="spellStart"/>
      <w:proofErr w:type="gramEnd"/>
      <w:r w:rsidRPr="00B46C34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saidi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 xml:space="preserve"> и </w:t>
      </w:r>
      <w:r>
        <w:rPr>
          <w:rFonts w:ascii="Times New Roman" w:hAnsi="Times New Roman" w:cs="Times New Roman"/>
          <w:sz w:val="16"/>
          <w:szCs w:val="16"/>
        </w:rPr>
        <w:t>П</w:t>
      </w:r>
      <w:proofErr w:type="spellStart"/>
      <w:r w:rsidRPr="00B46C34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sai</w:t>
      </w:r>
      <w:r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f</w:t>
      </w:r>
      <w:r w:rsidRPr="00B46C34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i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 xml:space="preserve"> произведён с учётом всех отключений (как плановых, так и </w:t>
      </w:r>
      <w:proofErr w:type="spellStart"/>
      <w:r w:rsidRPr="00B46C34">
        <w:rPr>
          <w:rFonts w:ascii="Times New Roman" w:hAnsi="Times New Roman" w:cs="Times New Roman"/>
          <w:sz w:val="16"/>
          <w:szCs w:val="16"/>
        </w:rPr>
        <w:t>внерегламентных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>).</w:t>
      </w:r>
    </w:p>
    <w:p w:rsidR="00B46C34" w:rsidRPr="00A52FD4" w:rsidRDefault="00B46C34" w:rsidP="00A52FD4">
      <w:pPr>
        <w:pStyle w:val="ConsPlusNormal"/>
        <w:numPr>
          <w:ilvl w:val="0"/>
          <w:numId w:val="2"/>
        </w:numPr>
        <w:rPr>
          <w:sz w:val="16"/>
          <w:szCs w:val="16"/>
        </w:rPr>
      </w:pPr>
      <w:r w:rsidRPr="00B46C34">
        <w:rPr>
          <w:rFonts w:ascii="Times New Roman" w:hAnsi="Times New Roman" w:cs="Times New Roman"/>
          <w:sz w:val="16"/>
          <w:szCs w:val="16"/>
        </w:rPr>
        <w:t xml:space="preserve">При расчёте </w:t>
      </w:r>
      <w:r>
        <w:rPr>
          <w:rFonts w:ascii="Times New Roman" w:hAnsi="Times New Roman" w:cs="Times New Roman"/>
          <w:sz w:val="16"/>
          <w:szCs w:val="16"/>
        </w:rPr>
        <w:t>П</w:t>
      </w:r>
      <w:proofErr w:type="spellStart"/>
      <w:r w:rsidRPr="00B46C34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saidi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 xml:space="preserve"> и </w:t>
      </w:r>
      <w:r>
        <w:rPr>
          <w:rFonts w:ascii="Times New Roman" w:hAnsi="Times New Roman" w:cs="Times New Roman"/>
          <w:sz w:val="16"/>
          <w:szCs w:val="16"/>
        </w:rPr>
        <w:t>П</w:t>
      </w:r>
      <w:proofErr w:type="spellStart"/>
      <w:r w:rsidRPr="00B46C34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sai</w:t>
      </w:r>
      <w:r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f</w:t>
      </w:r>
      <w:r w:rsidRPr="00B46C34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i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 xml:space="preserve"> для СН</w:t>
      </w:r>
      <w:proofErr w:type="gramStart"/>
      <w:r w:rsidRPr="00B46C34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B46C34">
        <w:rPr>
          <w:rFonts w:ascii="Times New Roman" w:hAnsi="Times New Roman" w:cs="Times New Roman"/>
          <w:sz w:val="16"/>
          <w:szCs w:val="16"/>
        </w:rPr>
        <w:t xml:space="preserve"> (1 - 20 </w:t>
      </w:r>
      <w:proofErr w:type="spellStart"/>
      <w:r w:rsidRPr="00B46C34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 xml:space="preserve">) и НН (до 1 </w:t>
      </w:r>
      <w:proofErr w:type="spellStart"/>
      <w:r w:rsidRPr="00B46C34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B46C34">
        <w:rPr>
          <w:rFonts w:ascii="Times New Roman" w:hAnsi="Times New Roman" w:cs="Times New Roman"/>
          <w:sz w:val="16"/>
          <w:szCs w:val="16"/>
        </w:rPr>
        <w:t>) за 2018 год N</w:t>
      </w:r>
      <w:r w:rsidRPr="00B46C34">
        <w:rPr>
          <w:rFonts w:ascii="Times New Roman" w:hAnsi="Times New Roman" w:cs="Times New Roman"/>
          <w:sz w:val="16"/>
          <w:szCs w:val="16"/>
          <w:vertAlign w:val="subscript"/>
        </w:rPr>
        <w:t>T</w:t>
      </w:r>
      <w:r w:rsidRPr="00B46C34">
        <w:rPr>
          <w:rFonts w:ascii="Times New Roman" w:hAnsi="Times New Roman" w:cs="Times New Roman"/>
          <w:sz w:val="16"/>
          <w:szCs w:val="16"/>
        </w:rPr>
        <w:t xml:space="preserve">=64072 </w:t>
      </w:r>
      <w:r w:rsidR="008B7991">
        <w:rPr>
          <w:rFonts w:ascii="Times New Roman" w:hAnsi="Times New Roman" w:cs="Times New Roman"/>
          <w:sz w:val="16"/>
          <w:szCs w:val="16"/>
        </w:rPr>
        <w:t>(</w:t>
      </w:r>
      <w:r w:rsidR="00532CF4">
        <w:rPr>
          <w:rFonts w:ascii="Times New Roman" w:hAnsi="Times New Roman" w:cs="Times New Roman"/>
          <w:sz w:val="16"/>
          <w:szCs w:val="16"/>
        </w:rPr>
        <w:t>использована информация</w:t>
      </w:r>
      <w:r w:rsidRPr="00B46C34">
        <w:rPr>
          <w:rFonts w:ascii="Times New Roman" w:hAnsi="Times New Roman" w:cs="Times New Roman"/>
          <w:sz w:val="16"/>
          <w:szCs w:val="16"/>
        </w:rPr>
        <w:t xml:space="preserve"> с сайта Минэнерго из формы 8.3 за 2018 год</w:t>
      </w:r>
      <w:r w:rsidR="008B7991">
        <w:rPr>
          <w:rFonts w:ascii="Times New Roman" w:hAnsi="Times New Roman" w:cs="Times New Roman"/>
          <w:sz w:val="16"/>
          <w:szCs w:val="16"/>
        </w:rPr>
        <w:t>)</w:t>
      </w:r>
      <w:r w:rsidRPr="00B46C34">
        <w:rPr>
          <w:rFonts w:ascii="Times New Roman" w:hAnsi="Times New Roman" w:cs="Times New Roman"/>
          <w:sz w:val="16"/>
          <w:szCs w:val="16"/>
        </w:rPr>
        <w:t>.</w:t>
      </w:r>
    </w:p>
    <w:sectPr w:rsidR="00B46C34" w:rsidRPr="00A52FD4" w:rsidSect="00B46C34">
      <w:pgSz w:w="16838" w:h="14741" w:orient="landscape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C2" w:rsidRDefault="005960C2" w:rsidP="00B46C34">
      <w:pPr>
        <w:spacing w:after="0" w:line="240" w:lineRule="auto"/>
      </w:pPr>
      <w:r>
        <w:separator/>
      </w:r>
    </w:p>
  </w:endnote>
  <w:endnote w:type="continuationSeparator" w:id="0">
    <w:p w:rsidR="005960C2" w:rsidRDefault="005960C2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C2" w:rsidRDefault="005960C2" w:rsidP="00B46C34">
      <w:pPr>
        <w:spacing w:after="0" w:line="240" w:lineRule="auto"/>
      </w:pPr>
      <w:r>
        <w:separator/>
      </w:r>
    </w:p>
  </w:footnote>
  <w:footnote w:type="continuationSeparator" w:id="0">
    <w:p w:rsidR="005960C2" w:rsidRDefault="005960C2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61160"/>
    <w:rsid w:val="0036223C"/>
    <w:rsid w:val="00362470"/>
    <w:rsid w:val="003631A4"/>
    <w:rsid w:val="00363F97"/>
    <w:rsid w:val="0036437F"/>
    <w:rsid w:val="0036469C"/>
    <w:rsid w:val="00365311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417E5"/>
    <w:rsid w:val="00B4508F"/>
    <w:rsid w:val="00B4565B"/>
    <w:rsid w:val="00B4589D"/>
    <w:rsid w:val="00B459AC"/>
    <w:rsid w:val="00B460B1"/>
    <w:rsid w:val="00B46C34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36CF"/>
    <w:rsid w:val="00BB3AED"/>
    <w:rsid w:val="00BB3C0F"/>
    <w:rsid w:val="00BB4FC9"/>
    <w:rsid w:val="00BB5E17"/>
    <w:rsid w:val="00BB661E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disp_usk</dc:creator>
  <cp:lastModifiedBy>Курдюков Александр Федорович</cp:lastModifiedBy>
  <cp:revision>2</cp:revision>
  <cp:lastPrinted>2019-03-18T10:22:00Z</cp:lastPrinted>
  <dcterms:created xsi:type="dcterms:W3CDTF">2019-03-25T07:39:00Z</dcterms:created>
  <dcterms:modified xsi:type="dcterms:W3CDTF">2019-03-25T07:39:00Z</dcterms:modified>
</cp:coreProperties>
</file>